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C5F6" w14:textId="27334865" w:rsidR="00E4137A" w:rsidRDefault="00E4137A" w:rsidP="00E4137A">
      <w:pPr>
        <w:pStyle w:val="Title"/>
      </w:pPr>
      <w:bookmarkStart w:id="0" w:name="_GoBack"/>
      <w:bookmarkEnd w:id="0"/>
      <w:r>
        <w:rPr>
          <w:noProof/>
        </w:rPr>
        <w:drawing>
          <wp:anchor distT="0" distB="0" distL="114300" distR="114300" simplePos="0" relativeHeight="251659264" behindDoc="0" locked="0" layoutInCell="1" allowOverlap="1" wp14:anchorId="7BC9B801" wp14:editId="04A4F7AD">
            <wp:simplePos x="0" y="0"/>
            <wp:positionH relativeFrom="margin">
              <wp:posOffset>5092700</wp:posOffset>
            </wp:positionH>
            <wp:positionV relativeFrom="paragraph">
              <wp:posOffset>0</wp:posOffset>
            </wp:positionV>
            <wp:extent cx="972185" cy="915035"/>
            <wp:effectExtent l="0" t="0" r="0" b="0"/>
            <wp:wrapSquare wrapText="bothSides"/>
            <wp:docPr id="1" name="Picture 1" descr="A picture containing peop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915035"/>
                    </a:xfrm>
                    <a:prstGeom prst="rect">
                      <a:avLst/>
                    </a:prstGeom>
                  </pic:spPr>
                </pic:pic>
              </a:graphicData>
            </a:graphic>
            <wp14:sizeRelH relativeFrom="margin">
              <wp14:pctWidth>0</wp14:pctWidth>
            </wp14:sizeRelH>
            <wp14:sizeRelV relativeFrom="margin">
              <wp14:pctHeight>0</wp14:pctHeight>
            </wp14:sizeRelV>
          </wp:anchor>
        </w:drawing>
      </w:r>
      <w:r>
        <w:t>Minutes</w:t>
      </w:r>
    </w:p>
    <w:p w14:paraId="611C5218" w14:textId="77777777" w:rsidR="00E4137A" w:rsidRDefault="00E4137A" w:rsidP="00E4137A"/>
    <w:p w14:paraId="484A757D" w14:textId="4290B748" w:rsidR="00B969D4" w:rsidRDefault="00B969D4" w:rsidP="00B969D4">
      <w:pPr>
        <w:pStyle w:val="paragraph"/>
        <w:spacing w:before="0" w:beforeAutospacing="0" w:after="0" w:afterAutospacing="0"/>
        <w:textAlignment w:val="baseline"/>
        <w:rPr>
          <w:rStyle w:val="eop"/>
          <w:rFonts w:ascii="Calibri" w:hAnsi="Calibri" w:cs="Calibri"/>
          <w:color w:val="5A5A5A"/>
          <w:sz w:val="22"/>
          <w:szCs w:val="22"/>
        </w:rPr>
      </w:pPr>
      <w:r>
        <w:rPr>
          <w:rStyle w:val="normaltextrun"/>
          <w:rFonts w:ascii="Calibri" w:eastAsiaTheme="minorEastAsia" w:hAnsi="Calibri" w:cs="Calibri"/>
          <w:color w:val="5A5A5A"/>
          <w:sz w:val="22"/>
          <w:szCs w:val="22"/>
        </w:rPr>
        <w:t>Face to Face Meeting: 20</w:t>
      </w:r>
      <w:r>
        <w:rPr>
          <w:rStyle w:val="normaltextrun"/>
          <w:rFonts w:ascii="Calibri" w:eastAsiaTheme="minorEastAsia" w:hAnsi="Calibri" w:cs="Calibri"/>
          <w:color w:val="5A5A5A"/>
          <w:sz w:val="17"/>
          <w:szCs w:val="17"/>
          <w:vertAlign w:val="superscript"/>
        </w:rPr>
        <w:t>th</w:t>
      </w:r>
      <w:r>
        <w:rPr>
          <w:rStyle w:val="normaltextrun"/>
          <w:rFonts w:ascii="Calibri" w:eastAsiaTheme="minorEastAsia" w:hAnsi="Calibri" w:cs="Calibri"/>
          <w:color w:val="5A5A5A"/>
          <w:sz w:val="22"/>
          <w:szCs w:val="22"/>
        </w:rPr>
        <w:t xml:space="preserve"> July 9.30am – 4pm</w:t>
      </w:r>
      <w:r>
        <w:rPr>
          <w:rStyle w:val="eop"/>
          <w:rFonts w:ascii="Calibri" w:hAnsi="Calibri" w:cs="Calibri"/>
          <w:color w:val="5A5A5A"/>
          <w:sz w:val="22"/>
          <w:szCs w:val="22"/>
        </w:rPr>
        <w:t> </w:t>
      </w:r>
    </w:p>
    <w:p w14:paraId="44D42391"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p>
    <w:p w14:paraId="6B8A13C6"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The Pierre Simonet Building, North Swindon Gateway, North Latham Road, Swindon, SN25 4DL</w:t>
      </w:r>
      <w:r>
        <w:rPr>
          <w:rStyle w:val="eop"/>
          <w:rFonts w:ascii="Calibri" w:hAnsi="Calibri" w:cs="Calibri"/>
          <w:sz w:val="22"/>
          <w:szCs w:val="22"/>
        </w:rPr>
        <w:t> </w:t>
      </w:r>
    </w:p>
    <w:p w14:paraId="2B258B31" w14:textId="77777777" w:rsidR="00B969D4" w:rsidRDefault="00B969D4" w:rsidP="00B969D4">
      <w:pPr>
        <w:pStyle w:val="paragraph"/>
        <w:spacing w:before="0" w:beforeAutospacing="0" w:after="0" w:afterAutospacing="0"/>
        <w:textAlignment w:val="baseline"/>
        <w:rPr>
          <w:rFonts w:ascii="Segoe UI" w:hAnsi="Segoe UI" w:cs="Segoe UI"/>
          <w:color w:val="5A5A5A"/>
          <w:sz w:val="18"/>
          <w:szCs w:val="18"/>
        </w:rPr>
      </w:pPr>
      <w:r>
        <w:rPr>
          <w:rStyle w:val="normaltextrun"/>
          <w:rFonts w:ascii="Calibri" w:eastAsiaTheme="minorEastAsia" w:hAnsi="Calibri" w:cs="Calibri"/>
          <w:sz w:val="22"/>
          <w:szCs w:val="22"/>
        </w:rPr>
        <w:t>Invitees:</w:t>
      </w:r>
      <w:r>
        <w:rPr>
          <w:rStyle w:val="tabchar"/>
          <w:rFonts w:ascii="Calibri" w:hAnsi="Calibri" w:cs="Calibri"/>
          <w:sz w:val="22"/>
          <w:szCs w:val="22"/>
        </w:rPr>
        <w:t xml:space="preserve"> </w:t>
      </w:r>
      <w:r>
        <w:rPr>
          <w:rStyle w:val="eop"/>
          <w:rFonts w:ascii="Calibri" w:hAnsi="Calibri" w:cs="Calibri"/>
          <w:sz w:val="22"/>
          <w:szCs w:val="22"/>
        </w:rPr>
        <w:t> </w:t>
      </w:r>
    </w:p>
    <w:p w14:paraId="5A599ECE"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 xml:space="preserve">Chair: </w:t>
      </w:r>
      <w:r>
        <w:rPr>
          <w:rStyle w:val="normaltextrun"/>
          <w:rFonts w:ascii="Calibri" w:eastAsiaTheme="minorEastAsia" w:hAnsi="Calibri" w:cs="Calibri"/>
          <w:sz w:val="22"/>
          <w:szCs w:val="22"/>
        </w:rPr>
        <w:t>Tim Rendell (Vice)</w:t>
      </w:r>
      <w:r>
        <w:rPr>
          <w:rStyle w:val="eop"/>
          <w:rFonts w:ascii="Calibri" w:hAnsi="Calibri" w:cs="Calibri"/>
          <w:sz w:val="22"/>
          <w:szCs w:val="22"/>
        </w:rPr>
        <w:t> </w:t>
      </w:r>
    </w:p>
    <w:p w14:paraId="3B2E3408"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Members</w:t>
      </w:r>
      <w:r>
        <w:rPr>
          <w:rStyle w:val="normaltextrun"/>
          <w:rFonts w:ascii="Calibri" w:eastAsiaTheme="minorEastAsia" w:hAnsi="Calibri" w:cs="Calibri"/>
          <w:sz w:val="22"/>
          <w:szCs w:val="22"/>
        </w:rPr>
        <w:t>: Robert Townsend; Anil Chopra; Abigail Wright, Patrick Gompels; Paula Paniagua; Nicki Sinclair; 1 CCA vacancy</w:t>
      </w:r>
      <w:r>
        <w:rPr>
          <w:rStyle w:val="eop"/>
          <w:rFonts w:ascii="Calibri" w:hAnsi="Calibri" w:cs="Calibri"/>
          <w:sz w:val="22"/>
          <w:szCs w:val="22"/>
        </w:rPr>
        <w:t> </w:t>
      </w:r>
    </w:p>
    <w:p w14:paraId="768EDFA9"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Employees:</w:t>
      </w:r>
      <w:r>
        <w:rPr>
          <w:rStyle w:val="normaltextrun"/>
          <w:rFonts w:ascii="Calibri" w:eastAsiaTheme="minorEastAsia" w:hAnsi="Calibri" w:cs="Calibri"/>
          <w:sz w:val="22"/>
          <w:szCs w:val="22"/>
        </w:rPr>
        <w:t xml:space="preserve"> Sarah Cotton, Carolyn Beale</w:t>
      </w:r>
      <w:r>
        <w:rPr>
          <w:rStyle w:val="eop"/>
          <w:rFonts w:ascii="Calibri" w:hAnsi="Calibri" w:cs="Calibri"/>
          <w:sz w:val="22"/>
          <w:szCs w:val="22"/>
        </w:rPr>
        <w:t> </w:t>
      </w:r>
    </w:p>
    <w:p w14:paraId="62273E8B"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Guests</w:t>
      </w:r>
      <w:r>
        <w:rPr>
          <w:rStyle w:val="normaltextrun"/>
          <w:rFonts w:ascii="Calibri" w:eastAsiaTheme="minorEastAsia" w:hAnsi="Calibri" w:cs="Calibri"/>
          <w:sz w:val="22"/>
          <w:szCs w:val="22"/>
        </w:rPr>
        <w:t>: Helen Wilkinson (BSW ICB); Steve Maddern – Director of Public Health (SBC) </w:t>
      </w:r>
      <w:r>
        <w:rPr>
          <w:rStyle w:val="eop"/>
          <w:rFonts w:ascii="Calibri" w:hAnsi="Calibri" w:cs="Calibri"/>
          <w:sz w:val="22"/>
          <w:szCs w:val="22"/>
        </w:rPr>
        <w:t> </w:t>
      </w:r>
    </w:p>
    <w:p w14:paraId="169746EC"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146311" w14:textId="64F79ECF" w:rsidR="00E4137A" w:rsidRPr="00A87ED9" w:rsidRDefault="00B969D4" w:rsidP="00A87ED9">
      <w:pPr>
        <w:pStyle w:val="paragraph"/>
        <w:spacing w:before="0" w:beforeAutospacing="0" w:after="0" w:afterAutospacing="0"/>
        <w:textAlignment w:val="baseline"/>
        <w:rPr>
          <w:rFonts w:ascii="Segoe UI" w:hAnsi="Segoe UI" w:cs="Segoe UI"/>
          <w:color w:val="5A5A5A"/>
          <w:sz w:val="18"/>
          <w:szCs w:val="18"/>
        </w:rPr>
      </w:pPr>
      <w:r>
        <w:rPr>
          <w:rStyle w:val="normaltextrun"/>
          <w:rFonts w:ascii="Calibri" w:eastAsiaTheme="minorEastAsia" w:hAnsi="Calibri" w:cs="Calibri"/>
          <w:sz w:val="22"/>
          <w:szCs w:val="22"/>
        </w:rPr>
        <w:t xml:space="preserve">Apologies: </w:t>
      </w:r>
      <w:r>
        <w:rPr>
          <w:rStyle w:val="normaltextrun"/>
          <w:rFonts w:ascii="Calibri" w:eastAsiaTheme="minorEastAsia" w:hAnsi="Calibri" w:cs="Calibri"/>
          <w:color w:val="5A5A5A"/>
          <w:sz w:val="22"/>
          <w:szCs w:val="22"/>
        </w:rPr>
        <w:t>Chris Shields, Aga Janowski</w:t>
      </w:r>
      <w:r>
        <w:rPr>
          <w:rStyle w:val="eop"/>
          <w:rFonts w:ascii="Calibri" w:hAnsi="Calibri" w:cs="Calibri"/>
          <w:color w:val="5A5A5A"/>
          <w:sz w:val="22"/>
          <w:szCs w:val="22"/>
        </w:rPr>
        <w:t> </w:t>
      </w:r>
    </w:p>
    <w:tbl>
      <w:tblPr>
        <w:tblStyle w:val="TableGrid"/>
        <w:tblW w:w="8188" w:type="dxa"/>
        <w:tblLook w:val="04A0" w:firstRow="1" w:lastRow="0" w:firstColumn="1" w:lastColumn="0" w:noHBand="0" w:noVBand="1"/>
      </w:tblPr>
      <w:tblGrid>
        <w:gridCol w:w="641"/>
        <w:gridCol w:w="7158"/>
        <w:gridCol w:w="389"/>
      </w:tblGrid>
      <w:tr w:rsidR="00E4137A" w14:paraId="1BFDE7BA" w14:textId="77777777" w:rsidTr="00B969D4">
        <w:tc>
          <w:tcPr>
            <w:tcW w:w="421" w:type="dxa"/>
          </w:tcPr>
          <w:p w14:paraId="70297D4E" w14:textId="77777777" w:rsidR="00E4137A" w:rsidRPr="00B266EC" w:rsidRDefault="00E4137A" w:rsidP="002A675B">
            <w:pPr>
              <w:rPr>
                <w:b/>
                <w:bCs/>
                <w:u w:val="single"/>
              </w:rPr>
            </w:pPr>
            <w:r>
              <w:rPr>
                <w:b/>
                <w:bCs/>
                <w:u w:val="single"/>
              </w:rPr>
              <w:t>Item</w:t>
            </w:r>
          </w:p>
        </w:tc>
        <w:tc>
          <w:tcPr>
            <w:tcW w:w="7371" w:type="dxa"/>
          </w:tcPr>
          <w:p w14:paraId="02B91C8A" w14:textId="77777777" w:rsidR="00E4137A" w:rsidRPr="00B266EC" w:rsidRDefault="00E4137A" w:rsidP="002A675B">
            <w:pPr>
              <w:jc w:val="both"/>
              <w:rPr>
                <w:b/>
                <w:bCs/>
                <w:u w:val="single"/>
              </w:rPr>
            </w:pPr>
            <w:r>
              <w:rPr>
                <w:b/>
                <w:bCs/>
                <w:u w:val="single"/>
              </w:rPr>
              <w:t>Detail</w:t>
            </w:r>
          </w:p>
        </w:tc>
        <w:tc>
          <w:tcPr>
            <w:tcW w:w="396" w:type="dxa"/>
          </w:tcPr>
          <w:p w14:paraId="12888FB6" w14:textId="77777777" w:rsidR="00E4137A" w:rsidRPr="00B266EC" w:rsidRDefault="00E4137A" w:rsidP="002A675B">
            <w:pPr>
              <w:ind w:left="421"/>
              <w:rPr>
                <w:b/>
                <w:bCs/>
                <w:u w:val="single"/>
              </w:rPr>
            </w:pPr>
          </w:p>
        </w:tc>
      </w:tr>
      <w:tr w:rsidR="00E4137A" w14:paraId="0983FDEE" w14:textId="77777777" w:rsidTr="00B969D4">
        <w:tc>
          <w:tcPr>
            <w:tcW w:w="421" w:type="dxa"/>
          </w:tcPr>
          <w:p w14:paraId="76AF944C" w14:textId="77777777" w:rsidR="00E4137A" w:rsidRDefault="00E4137A" w:rsidP="002A675B">
            <w:r>
              <w:t>1.</w:t>
            </w:r>
          </w:p>
        </w:tc>
        <w:tc>
          <w:tcPr>
            <w:tcW w:w="7371" w:type="dxa"/>
          </w:tcPr>
          <w:p w14:paraId="453A8483" w14:textId="77777777" w:rsidR="00B969D4" w:rsidRDefault="00B969D4" w:rsidP="00B969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Welcome and apologies</w:t>
            </w:r>
            <w:r>
              <w:rPr>
                <w:rStyle w:val="eop"/>
                <w:rFonts w:ascii="Calibri" w:hAnsi="Calibri" w:cs="Calibri"/>
                <w:sz w:val="22"/>
                <w:szCs w:val="22"/>
              </w:rPr>
              <w:t> </w:t>
            </w:r>
          </w:p>
          <w:p w14:paraId="66E6FF34" w14:textId="6DD92749" w:rsidR="00B969D4" w:rsidRPr="006D37C5" w:rsidRDefault="00B969D4" w:rsidP="00B969D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eastAsiaTheme="minorEastAsia" w:hAnsi="Calibri" w:cs="Calibri"/>
                <w:sz w:val="22"/>
                <w:szCs w:val="22"/>
              </w:rPr>
              <w:t>New Committee Induction</w:t>
            </w:r>
            <w:r w:rsidR="009A5FD4">
              <w:rPr>
                <w:rStyle w:val="normaltextrun"/>
                <w:rFonts w:ascii="Calibri" w:eastAsiaTheme="minorEastAsia" w:hAnsi="Calibri" w:cs="Calibri"/>
                <w:sz w:val="22"/>
                <w:szCs w:val="22"/>
              </w:rPr>
              <w:t xml:space="preserve"> (includes CPE recent updates)</w:t>
            </w:r>
            <w:r>
              <w:rPr>
                <w:rStyle w:val="normaltextrun"/>
                <w:rFonts w:ascii="Calibri" w:eastAsiaTheme="minorEastAsia" w:hAnsi="Calibri" w:cs="Calibri"/>
                <w:sz w:val="22"/>
                <w:szCs w:val="22"/>
              </w:rPr>
              <w:t> </w:t>
            </w:r>
            <w:r w:rsidR="006D37C5">
              <w:rPr>
                <w:rStyle w:val="normaltextrun"/>
                <w:rFonts w:ascii="Calibri" w:hAnsi="Calibri" w:cs="Calibri"/>
                <w:sz w:val="22"/>
                <w:szCs w:val="22"/>
              </w:rPr>
              <w:t>-</w:t>
            </w:r>
            <w:r w:rsidR="006D37C5">
              <w:rPr>
                <w:rStyle w:val="normaltextrun"/>
              </w:rPr>
              <w:t xml:space="preserve"> </w:t>
            </w:r>
            <w:r w:rsidR="006D37C5" w:rsidRPr="006D37C5">
              <w:rPr>
                <w:rStyle w:val="normaltextrun"/>
                <w:rFonts w:asciiTheme="minorHAnsi" w:hAnsiTheme="minorHAnsi" w:cstheme="minorHAnsi"/>
                <w:sz w:val="22"/>
                <w:szCs w:val="22"/>
              </w:rPr>
              <w:t>all documen</w:t>
            </w:r>
            <w:r w:rsidR="006D37C5">
              <w:rPr>
                <w:rStyle w:val="normaltextrun"/>
                <w:rFonts w:asciiTheme="minorHAnsi" w:hAnsiTheme="minorHAnsi" w:cstheme="minorHAnsi"/>
                <w:sz w:val="22"/>
                <w:szCs w:val="22"/>
              </w:rPr>
              <w:t>ts</w:t>
            </w:r>
            <w:r w:rsidR="006D37C5" w:rsidRPr="006D37C5">
              <w:rPr>
                <w:rStyle w:val="normaltextrun"/>
                <w:rFonts w:asciiTheme="minorHAnsi" w:hAnsiTheme="minorHAnsi" w:cstheme="minorHAnsi"/>
                <w:sz w:val="22"/>
                <w:szCs w:val="22"/>
              </w:rPr>
              <w:t xml:space="preserve"> are within the members area within teams</w:t>
            </w:r>
            <w:r w:rsidR="006D37C5">
              <w:rPr>
                <w:rStyle w:val="normaltextrun"/>
                <w:rFonts w:asciiTheme="minorHAnsi" w:hAnsiTheme="minorHAnsi" w:cstheme="minorHAnsi"/>
                <w:sz w:val="22"/>
                <w:szCs w:val="22"/>
              </w:rPr>
              <w:t xml:space="preserve"> and SC asked the new members to read these, along with any other member that wishes to access this. </w:t>
            </w:r>
          </w:p>
          <w:p w14:paraId="46D96986" w14:textId="77777777" w:rsidR="00B969D4" w:rsidRPr="006D37C5" w:rsidRDefault="00B969D4" w:rsidP="00B969D4">
            <w:pPr>
              <w:pStyle w:val="paragraph"/>
              <w:spacing w:before="0" w:beforeAutospacing="0" w:after="0" w:afterAutospacing="0"/>
              <w:textAlignment w:val="baseline"/>
              <w:rPr>
                <w:rFonts w:asciiTheme="minorHAnsi" w:hAnsiTheme="minorHAnsi" w:cstheme="minorHAnsi"/>
                <w:sz w:val="22"/>
                <w:szCs w:val="22"/>
              </w:rPr>
            </w:pPr>
            <w:r w:rsidRPr="006D37C5">
              <w:rPr>
                <w:rStyle w:val="eop"/>
                <w:rFonts w:asciiTheme="minorHAnsi" w:hAnsiTheme="minorHAnsi" w:cstheme="minorHAnsi"/>
                <w:sz w:val="22"/>
                <w:szCs w:val="22"/>
              </w:rPr>
              <w:t> </w:t>
            </w:r>
          </w:p>
          <w:p w14:paraId="21B3E3A2" w14:textId="17FF639A" w:rsidR="0077504D" w:rsidRDefault="00B969D4" w:rsidP="00B969D4">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6D37C5">
              <w:rPr>
                <w:rStyle w:val="normaltextrun"/>
                <w:rFonts w:asciiTheme="minorHAnsi" w:eastAsiaTheme="minorEastAsia" w:hAnsiTheme="minorHAnsi" w:cstheme="minorHAnsi"/>
                <w:sz w:val="22"/>
                <w:szCs w:val="22"/>
              </w:rPr>
              <w:t>Update of Declarations of Interest for all members</w:t>
            </w:r>
            <w:r w:rsidR="006D37C5">
              <w:rPr>
                <w:rStyle w:val="normaltextrun"/>
                <w:rFonts w:asciiTheme="minorHAnsi" w:eastAsiaTheme="minorEastAsia" w:hAnsiTheme="minorHAnsi" w:cstheme="minorHAnsi"/>
                <w:sz w:val="22"/>
                <w:szCs w:val="22"/>
              </w:rPr>
              <w:t>.</w:t>
            </w:r>
          </w:p>
          <w:p w14:paraId="48D91D9F" w14:textId="488AD343" w:rsidR="00EB342C" w:rsidRPr="00EB342C" w:rsidRDefault="0077504D" w:rsidP="00EB342C">
            <w:pPr>
              <w:pStyle w:val="paragraph"/>
              <w:spacing w:before="0" w:beforeAutospacing="0" w:after="0" w:afterAutospacing="0"/>
              <w:textAlignment w:val="baseline"/>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meetings are recorded for minuting purposes, but deleted afterwards</w:t>
            </w:r>
            <w:r w:rsidR="00A87ED9">
              <w:rPr>
                <w:rFonts w:asciiTheme="minorHAnsi" w:eastAsiaTheme="minorEastAsia" w:hAnsiTheme="minorHAnsi" w:cstheme="minorHAnsi"/>
                <w:sz w:val="22"/>
                <w:szCs w:val="22"/>
              </w:rPr>
              <w:t>.</w:t>
            </w:r>
          </w:p>
        </w:tc>
        <w:tc>
          <w:tcPr>
            <w:tcW w:w="396" w:type="dxa"/>
          </w:tcPr>
          <w:p w14:paraId="4C5239E6" w14:textId="77777777" w:rsidR="00E4137A" w:rsidRDefault="00E4137A" w:rsidP="002A675B"/>
        </w:tc>
      </w:tr>
      <w:tr w:rsidR="00E4137A" w14:paraId="1F6EDA22" w14:textId="77777777" w:rsidTr="00B969D4">
        <w:tc>
          <w:tcPr>
            <w:tcW w:w="421" w:type="dxa"/>
          </w:tcPr>
          <w:p w14:paraId="27B150FB" w14:textId="77777777" w:rsidR="00E4137A" w:rsidRDefault="00E4137A" w:rsidP="002A675B">
            <w:r>
              <w:t>2.</w:t>
            </w:r>
          </w:p>
        </w:tc>
        <w:tc>
          <w:tcPr>
            <w:tcW w:w="7371" w:type="dxa"/>
          </w:tcPr>
          <w:p w14:paraId="03E7E0B4" w14:textId="087322AA" w:rsidR="00B969D4" w:rsidRDefault="00B969D4" w:rsidP="00B969D4">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Review of Minutes</w:t>
            </w:r>
            <w:r>
              <w:rPr>
                <w:rStyle w:val="eop"/>
                <w:rFonts w:ascii="Calibri" w:hAnsi="Calibri" w:cs="Calibri"/>
                <w:sz w:val="22"/>
                <w:szCs w:val="22"/>
              </w:rPr>
              <w:t> </w:t>
            </w:r>
            <w:r w:rsidR="0077504D">
              <w:rPr>
                <w:rStyle w:val="eop"/>
                <w:rFonts w:ascii="Calibri" w:hAnsi="Calibri" w:cs="Calibri"/>
                <w:sz w:val="22"/>
                <w:szCs w:val="22"/>
              </w:rPr>
              <w:t>-</w:t>
            </w:r>
            <w:r w:rsidR="0077504D">
              <w:rPr>
                <w:rStyle w:val="eop"/>
                <w:rFonts w:ascii="Calibri" w:hAnsi="Calibri" w:cs="Calibri"/>
              </w:rPr>
              <w:t xml:space="preserve"> </w:t>
            </w:r>
            <w:r w:rsidR="0077504D" w:rsidRPr="0077504D">
              <w:rPr>
                <w:rStyle w:val="eop"/>
                <w:rFonts w:ascii="Calibri" w:hAnsi="Calibri" w:cs="Calibri"/>
                <w:sz w:val="22"/>
                <w:szCs w:val="22"/>
              </w:rPr>
              <w:t>agreed.</w:t>
            </w:r>
          </w:p>
          <w:p w14:paraId="71A401A0" w14:textId="44058DE7" w:rsidR="00B969D4" w:rsidRDefault="00B969D4" w:rsidP="00B969D4">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Action tracker</w:t>
            </w:r>
            <w:r>
              <w:rPr>
                <w:rStyle w:val="eop"/>
                <w:rFonts w:ascii="Calibri" w:hAnsi="Calibri" w:cs="Calibri"/>
                <w:sz w:val="22"/>
                <w:szCs w:val="22"/>
              </w:rPr>
              <w:t> </w:t>
            </w:r>
          </w:p>
          <w:p w14:paraId="2421AEF6" w14:textId="3F8DDF64" w:rsidR="0077504D" w:rsidRDefault="00A30E14" w:rsidP="0077504D">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CB</w:t>
            </w:r>
            <w:r w:rsidR="0077504D">
              <w:rPr>
                <w:rFonts w:ascii="Calibri" w:hAnsi="Calibri" w:cs="Calibri"/>
                <w:sz w:val="22"/>
                <w:szCs w:val="22"/>
              </w:rPr>
              <w:t xml:space="preserve"> has had some offers of sponsorship</w:t>
            </w:r>
            <w:r>
              <w:rPr>
                <w:rFonts w:ascii="Calibri" w:hAnsi="Calibri" w:cs="Calibri"/>
                <w:sz w:val="22"/>
                <w:szCs w:val="22"/>
              </w:rPr>
              <w:t xml:space="preserve"> for an event - s</w:t>
            </w:r>
            <w:r w:rsidR="0077504D">
              <w:rPr>
                <w:rFonts w:ascii="Calibri" w:hAnsi="Calibri" w:cs="Calibri"/>
                <w:sz w:val="22"/>
                <w:szCs w:val="22"/>
              </w:rPr>
              <w:t xml:space="preserve">top smoking is a possibility. The committee used to hold an awards evening but the turn out </w:t>
            </w:r>
            <w:r w:rsidR="00EB342C">
              <w:rPr>
                <w:rFonts w:ascii="Calibri" w:hAnsi="Calibri" w:cs="Calibri"/>
                <w:sz w:val="22"/>
                <w:szCs w:val="22"/>
              </w:rPr>
              <w:t>was</w:t>
            </w:r>
            <w:r w:rsidR="0077504D">
              <w:rPr>
                <w:rFonts w:ascii="Calibri" w:hAnsi="Calibri" w:cs="Calibri"/>
                <w:sz w:val="22"/>
                <w:szCs w:val="22"/>
              </w:rPr>
              <w:t xml:space="preserve"> </w:t>
            </w:r>
            <w:r w:rsidR="00FD1881">
              <w:rPr>
                <w:rFonts w:ascii="Calibri" w:hAnsi="Calibri" w:cs="Calibri"/>
                <w:sz w:val="22"/>
                <w:szCs w:val="22"/>
              </w:rPr>
              <w:t>sometimes</w:t>
            </w:r>
            <w:r w:rsidR="0077504D">
              <w:rPr>
                <w:rFonts w:ascii="Calibri" w:hAnsi="Calibri" w:cs="Calibri"/>
                <w:sz w:val="22"/>
                <w:szCs w:val="22"/>
              </w:rPr>
              <w:t xml:space="preserve"> limited, due to finding a good central location within Swindon and Wiltshire. </w:t>
            </w:r>
            <w:r w:rsidR="00175017">
              <w:rPr>
                <w:rFonts w:ascii="Calibri" w:hAnsi="Calibri" w:cs="Calibri"/>
                <w:sz w:val="22"/>
                <w:szCs w:val="22"/>
              </w:rPr>
              <w:t xml:space="preserve">The committee discussed the fact that all meetings are open and all contractors are welcome to attend any meeting. </w:t>
            </w:r>
          </w:p>
          <w:p w14:paraId="6D11BBCB" w14:textId="77777777" w:rsidR="00EB342C" w:rsidRDefault="00EB342C" w:rsidP="0077504D">
            <w:pPr>
              <w:pStyle w:val="paragraph"/>
              <w:spacing w:before="0" w:beforeAutospacing="0" w:after="0" w:afterAutospacing="0"/>
              <w:textAlignment w:val="baseline"/>
              <w:rPr>
                <w:rFonts w:ascii="Calibri" w:hAnsi="Calibri" w:cs="Calibri"/>
                <w:sz w:val="22"/>
                <w:szCs w:val="22"/>
              </w:rPr>
            </w:pPr>
          </w:p>
          <w:p w14:paraId="1B0B6D02" w14:textId="1BB07F3E" w:rsidR="00175017" w:rsidRDefault="00175017" w:rsidP="0077504D">
            <w:pPr>
              <w:pStyle w:val="paragraph"/>
              <w:spacing w:before="0" w:beforeAutospacing="0" w:after="0" w:afterAutospacing="0"/>
              <w:textAlignment w:val="baseline"/>
              <w:rPr>
                <w:rFonts w:ascii="Calibri" w:hAnsi="Calibri" w:cs="Calibri"/>
                <w:sz w:val="22"/>
                <w:szCs w:val="22"/>
              </w:rPr>
            </w:pPr>
            <w:r w:rsidRPr="00761792">
              <w:rPr>
                <w:rFonts w:ascii="Calibri" w:hAnsi="Calibri" w:cs="Calibri"/>
                <w:b/>
                <w:sz w:val="22"/>
                <w:szCs w:val="22"/>
              </w:rPr>
              <w:t>Alcohol intervention service</w:t>
            </w:r>
            <w:r>
              <w:rPr>
                <w:rFonts w:ascii="Calibri" w:hAnsi="Calibri" w:cs="Calibri"/>
                <w:sz w:val="22"/>
                <w:szCs w:val="22"/>
              </w:rPr>
              <w:t xml:space="preserve"> - this is happening in Swindon, pharmac</w:t>
            </w:r>
            <w:r w:rsidR="00FD1881">
              <w:rPr>
                <w:rFonts w:ascii="Calibri" w:hAnsi="Calibri" w:cs="Calibri"/>
                <w:sz w:val="22"/>
                <w:szCs w:val="22"/>
              </w:rPr>
              <w:t>ies</w:t>
            </w:r>
            <w:r>
              <w:rPr>
                <w:rFonts w:ascii="Calibri" w:hAnsi="Calibri" w:cs="Calibri"/>
                <w:sz w:val="22"/>
                <w:szCs w:val="22"/>
              </w:rPr>
              <w:t xml:space="preserve"> are paid up front. The activity in this service is quite low</w:t>
            </w:r>
            <w:r w:rsidR="00FD1881">
              <w:rPr>
                <w:rFonts w:ascii="Calibri" w:hAnsi="Calibri" w:cs="Calibri"/>
                <w:sz w:val="22"/>
                <w:szCs w:val="22"/>
              </w:rPr>
              <w:t xml:space="preserve"> currently</w:t>
            </w:r>
            <w:r>
              <w:rPr>
                <w:rFonts w:ascii="Calibri" w:hAnsi="Calibri" w:cs="Calibri"/>
                <w:sz w:val="22"/>
                <w:szCs w:val="22"/>
              </w:rPr>
              <w:t>. SC raised this as a concern, to ensure they deliver what was promised.</w:t>
            </w:r>
            <w:r w:rsidR="00EB746B">
              <w:rPr>
                <w:rFonts w:ascii="Calibri" w:hAnsi="Calibri" w:cs="Calibri"/>
                <w:sz w:val="22"/>
                <w:szCs w:val="22"/>
              </w:rPr>
              <w:t xml:space="preserve"> Discussion around this and what challenges the pharma</w:t>
            </w:r>
            <w:r w:rsidR="00FD1881">
              <w:rPr>
                <w:rFonts w:ascii="Calibri" w:hAnsi="Calibri" w:cs="Calibri"/>
                <w:sz w:val="22"/>
                <w:szCs w:val="22"/>
              </w:rPr>
              <w:t xml:space="preserve">cies </w:t>
            </w:r>
            <w:r w:rsidR="00EB746B">
              <w:rPr>
                <w:rFonts w:ascii="Calibri" w:hAnsi="Calibri" w:cs="Calibri"/>
                <w:sz w:val="22"/>
                <w:szCs w:val="22"/>
              </w:rPr>
              <w:t xml:space="preserve">have faced. CB is supporting with this and will continue to do so. CB stated that the training and scratch cards were not delivered on time and this accounts for some of the delay in starting this properly. </w:t>
            </w:r>
            <w:r w:rsidR="00F73FE0">
              <w:rPr>
                <w:rFonts w:ascii="Calibri" w:hAnsi="Calibri" w:cs="Calibri"/>
                <w:sz w:val="22"/>
                <w:szCs w:val="22"/>
              </w:rPr>
              <w:t>The committee are keen for this to work to show how pharmacy can deliver a service</w:t>
            </w:r>
            <w:r w:rsidR="00531A88">
              <w:rPr>
                <w:rFonts w:ascii="Calibri" w:hAnsi="Calibri" w:cs="Calibri"/>
                <w:sz w:val="22"/>
                <w:szCs w:val="22"/>
              </w:rPr>
              <w:t xml:space="preserve"> with this payment model</w:t>
            </w:r>
            <w:r w:rsidR="00F73FE0">
              <w:rPr>
                <w:rFonts w:ascii="Calibri" w:hAnsi="Calibri" w:cs="Calibri"/>
                <w:sz w:val="22"/>
                <w:szCs w:val="22"/>
              </w:rPr>
              <w:t>.</w:t>
            </w:r>
          </w:p>
          <w:p w14:paraId="385D1719" w14:textId="77777777" w:rsidR="00EB342C" w:rsidRDefault="00EB342C" w:rsidP="0077504D">
            <w:pPr>
              <w:pStyle w:val="paragraph"/>
              <w:spacing w:before="0" w:beforeAutospacing="0" w:after="0" w:afterAutospacing="0"/>
              <w:textAlignment w:val="baseline"/>
              <w:rPr>
                <w:rFonts w:ascii="Calibri" w:hAnsi="Calibri" w:cs="Calibri"/>
                <w:sz w:val="22"/>
                <w:szCs w:val="22"/>
              </w:rPr>
            </w:pPr>
          </w:p>
          <w:p w14:paraId="46F7F964" w14:textId="6CB50130" w:rsidR="00F73FE0" w:rsidRDefault="00F73FE0" w:rsidP="0077504D">
            <w:pPr>
              <w:pStyle w:val="paragraph"/>
              <w:spacing w:before="0" w:beforeAutospacing="0" w:after="0" w:afterAutospacing="0"/>
              <w:textAlignment w:val="baseline"/>
              <w:rPr>
                <w:rFonts w:asciiTheme="minorHAnsi" w:hAnsiTheme="minorHAnsi" w:cstheme="minorHAnsi"/>
                <w:sz w:val="22"/>
                <w:szCs w:val="22"/>
              </w:rPr>
            </w:pPr>
            <w:r w:rsidRPr="00761792">
              <w:rPr>
                <w:rFonts w:asciiTheme="minorHAnsi" w:hAnsiTheme="minorHAnsi" w:cstheme="minorHAnsi"/>
                <w:b/>
                <w:sz w:val="22"/>
                <w:szCs w:val="22"/>
              </w:rPr>
              <w:t>EHC service</w:t>
            </w:r>
            <w:r>
              <w:rPr>
                <w:rFonts w:asciiTheme="minorHAnsi" w:hAnsiTheme="minorHAnsi" w:cstheme="minorHAnsi"/>
                <w:sz w:val="22"/>
                <w:szCs w:val="22"/>
              </w:rPr>
              <w:t xml:space="preserve"> - contracts are due to go out to pharmac</w:t>
            </w:r>
            <w:r w:rsidR="00531A88">
              <w:rPr>
                <w:rFonts w:asciiTheme="minorHAnsi" w:hAnsiTheme="minorHAnsi" w:cstheme="minorHAnsi"/>
                <w:sz w:val="22"/>
                <w:szCs w:val="22"/>
              </w:rPr>
              <w:t>ies</w:t>
            </w:r>
            <w:r>
              <w:rPr>
                <w:rFonts w:asciiTheme="minorHAnsi" w:hAnsiTheme="minorHAnsi" w:cstheme="minorHAnsi"/>
                <w:sz w:val="22"/>
                <w:szCs w:val="22"/>
              </w:rPr>
              <w:t xml:space="preserve">, this has taken quite a time to get to this point. SC met with the representative from GWH and they have received the money from the council and this has to be used to commission the service. There will be a discussion if a price concession came up. It will be reviewed when the council contract is up in 2 years. </w:t>
            </w:r>
          </w:p>
          <w:p w14:paraId="3A65067C" w14:textId="77777777" w:rsidR="00761792" w:rsidRDefault="00761792" w:rsidP="0077504D">
            <w:pPr>
              <w:pStyle w:val="paragraph"/>
              <w:spacing w:before="0" w:beforeAutospacing="0" w:after="0" w:afterAutospacing="0"/>
              <w:textAlignment w:val="baseline"/>
              <w:rPr>
                <w:rFonts w:asciiTheme="minorHAnsi" w:hAnsiTheme="minorHAnsi" w:cstheme="minorHAnsi"/>
                <w:sz w:val="22"/>
                <w:szCs w:val="22"/>
              </w:rPr>
            </w:pPr>
          </w:p>
          <w:p w14:paraId="1E17B2EE" w14:textId="54BD8449" w:rsidR="00761792" w:rsidRDefault="00761792" w:rsidP="0077504D">
            <w:pPr>
              <w:pStyle w:val="paragraph"/>
              <w:spacing w:before="0" w:beforeAutospacing="0" w:after="0" w:afterAutospacing="0"/>
              <w:textAlignment w:val="baseline"/>
              <w:rPr>
                <w:rFonts w:asciiTheme="minorHAnsi" w:hAnsiTheme="minorHAnsi" w:cstheme="minorHAnsi"/>
                <w:sz w:val="22"/>
                <w:szCs w:val="22"/>
              </w:rPr>
            </w:pPr>
            <w:r w:rsidRPr="00761792">
              <w:rPr>
                <w:rFonts w:asciiTheme="minorHAnsi" w:hAnsiTheme="minorHAnsi" w:cstheme="minorHAnsi"/>
                <w:b/>
                <w:sz w:val="22"/>
                <w:szCs w:val="22"/>
              </w:rPr>
              <w:t>GP CPCS</w:t>
            </w:r>
            <w:r>
              <w:rPr>
                <w:rFonts w:asciiTheme="minorHAnsi" w:hAnsiTheme="minorHAnsi" w:cstheme="minorHAnsi"/>
                <w:sz w:val="22"/>
                <w:szCs w:val="22"/>
              </w:rPr>
              <w:t xml:space="preserve"> - no update yet. The </w:t>
            </w:r>
            <w:r w:rsidR="003458AA">
              <w:rPr>
                <w:rFonts w:asciiTheme="minorHAnsi" w:hAnsiTheme="minorHAnsi" w:cstheme="minorHAnsi"/>
                <w:sz w:val="22"/>
                <w:szCs w:val="22"/>
              </w:rPr>
              <w:t xml:space="preserve">NHSE </w:t>
            </w:r>
            <w:r>
              <w:rPr>
                <w:rFonts w:asciiTheme="minorHAnsi" w:hAnsiTheme="minorHAnsi" w:cstheme="minorHAnsi"/>
                <w:sz w:val="22"/>
                <w:szCs w:val="22"/>
              </w:rPr>
              <w:t>implementation managers are now cov</w:t>
            </w:r>
            <w:r w:rsidR="00EB342C">
              <w:rPr>
                <w:rFonts w:asciiTheme="minorHAnsi" w:hAnsiTheme="minorHAnsi" w:cstheme="minorHAnsi"/>
                <w:sz w:val="22"/>
                <w:szCs w:val="22"/>
              </w:rPr>
              <w:t>er</w:t>
            </w:r>
            <w:r>
              <w:rPr>
                <w:rFonts w:asciiTheme="minorHAnsi" w:hAnsiTheme="minorHAnsi" w:cstheme="minorHAnsi"/>
                <w:sz w:val="22"/>
                <w:szCs w:val="22"/>
              </w:rPr>
              <w:t>ing a big area.</w:t>
            </w:r>
          </w:p>
          <w:p w14:paraId="6D6CE816" w14:textId="77777777" w:rsidR="00761792" w:rsidRDefault="00761792" w:rsidP="0077504D">
            <w:pPr>
              <w:pStyle w:val="paragraph"/>
              <w:spacing w:before="0" w:beforeAutospacing="0" w:after="0" w:afterAutospacing="0"/>
              <w:textAlignment w:val="baseline"/>
              <w:rPr>
                <w:rFonts w:asciiTheme="minorHAnsi" w:hAnsiTheme="minorHAnsi" w:cstheme="minorHAnsi"/>
                <w:sz w:val="22"/>
                <w:szCs w:val="22"/>
              </w:rPr>
            </w:pPr>
          </w:p>
          <w:p w14:paraId="059145F7" w14:textId="07DAF599" w:rsidR="00761792" w:rsidRDefault="00761792" w:rsidP="0077504D">
            <w:pPr>
              <w:pStyle w:val="paragraph"/>
              <w:spacing w:before="0" w:beforeAutospacing="0" w:after="0" w:afterAutospacing="0"/>
              <w:textAlignment w:val="baseline"/>
              <w:rPr>
                <w:rFonts w:asciiTheme="minorHAnsi" w:hAnsiTheme="minorHAnsi" w:cstheme="minorHAnsi"/>
                <w:sz w:val="22"/>
                <w:szCs w:val="22"/>
              </w:rPr>
            </w:pPr>
            <w:r w:rsidRPr="00761792">
              <w:rPr>
                <w:rFonts w:asciiTheme="minorHAnsi" w:hAnsiTheme="minorHAnsi" w:cstheme="minorHAnsi"/>
                <w:b/>
                <w:sz w:val="22"/>
                <w:szCs w:val="22"/>
              </w:rPr>
              <w:lastRenderedPageBreak/>
              <w:t>P</w:t>
            </w:r>
            <w:r w:rsidR="003458AA">
              <w:rPr>
                <w:rFonts w:asciiTheme="minorHAnsi" w:hAnsiTheme="minorHAnsi" w:cstheme="minorHAnsi"/>
                <w:b/>
                <w:sz w:val="22"/>
                <w:szCs w:val="22"/>
              </w:rPr>
              <w:t>GDs</w:t>
            </w:r>
            <w:r>
              <w:rPr>
                <w:rFonts w:asciiTheme="minorHAnsi" w:hAnsiTheme="minorHAnsi" w:cstheme="minorHAnsi"/>
                <w:sz w:val="22"/>
                <w:szCs w:val="22"/>
              </w:rPr>
              <w:t xml:space="preserve"> - first line drug choice</w:t>
            </w:r>
            <w:r w:rsidR="003458AA">
              <w:rPr>
                <w:rFonts w:asciiTheme="minorHAnsi" w:hAnsiTheme="minorHAnsi" w:cstheme="minorHAnsi"/>
                <w:sz w:val="22"/>
                <w:szCs w:val="22"/>
              </w:rPr>
              <w:t xml:space="preserve"> for UTI have been reviewed as raised by the committee – this has </w:t>
            </w:r>
            <w:r w:rsidR="003A4F5D">
              <w:rPr>
                <w:rFonts w:asciiTheme="minorHAnsi" w:hAnsiTheme="minorHAnsi" w:cstheme="minorHAnsi"/>
                <w:sz w:val="22"/>
                <w:szCs w:val="22"/>
              </w:rPr>
              <w:t xml:space="preserve">now </w:t>
            </w:r>
            <w:r w:rsidR="003458AA">
              <w:rPr>
                <w:rFonts w:asciiTheme="minorHAnsi" w:hAnsiTheme="minorHAnsi" w:cstheme="minorHAnsi"/>
                <w:sz w:val="22"/>
                <w:szCs w:val="22"/>
              </w:rPr>
              <w:t>been changed.  This will be updated from Monday 24</w:t>
            </w:r>
            <w:r w:rsidR="003458AA" w:rsidRPr="003458AA">
              <w:rPr>
                <w:rFonts w:asciiTheme="minorHAnsi" w:hAnsiTheme="minorHAnsi" w:cstheme="minorHAnsi"/>
                <w:sz w:val="22"/>
                <w:szCs w:val="22"/>
                <w:vertAlign w:val="superscript"/>
              </w:rPr>
              <w:t>th</w:t>
            </w:r>
            <w:r w:rsidR="003458AA">
              <w:rPr>
                <w:rFonts w:asciiTheme="minorHAnsi" w:hAnsiTheme="minorHAnsi" w:cstheme="minorHAnsi"/>
                <w:sz w:val="22"/>
                <w:szCs w:val="22"/>
              </w:rPr>
              <w:t xml:space="preserve"> July.</w:t>
            </w:r>
          </w:p>
          <w:p w14:paraId="75D5DBDD" w14:textId="77777777" w:rsidR="00761792" w:rsidRPr="00EB746B" w:rsidRDefault="00761792" w:rsidP="0077504D">
            <w:pPr>
              <w:pStyle w:val="paragraph"/>
              <w:spacing w:before="0" w:beforeAutospacing="0" w:after="0" w:afterAutospacing="0"/>
              <w:textAlignment w:val="baseline"/>
              <w:rPr>
                <w:rFonts w:asciiTheme="minorHAnsi" w:hAnsiTheme="minorHAnsi" w:cstheme="minorHAnsi"/>
                <w:sz w:val="22"/>
                <w:szCs w:val="22"/>
              </w:rPr>
            </w:pPr>
          </w:p>
          <w:p w14:paraId="3D4B784C" w14:textId="36FDDA9E" w:rsidR="0077504D" w:rsidRDefault="00F108C0" w:rsidP="0077504D">
            <w:pPr>
              <w:pStyle w:val="paragraph"/>
              <w:spacing w:before="0" w:beforeAutospacing="0" w:after="0" w:afterAutospacing="0"/>
              <w:textAlignment w:val="baseline"/>
              <w:rPr>
                <w:rFonts w:ascii="Calibri" w:hAnsi="Calibri" w:cs="Calibri"/>
                <w:sz w:val="22"/>
                <w:szCs w:val="22"/>
              </w:rPr>
            </w:pPr>
            <w:r w:rsidRPr="00F108C0">
              <w:rPr>
                <w:rFonts w:ascii="Calibri" w:hAnsi="Calibri" w:cs="Calibri"/>
                <w:b/>
                <w:sz w:val="22"/>
                <w:szCs w:val="22"/>
              </w:rPr>
              <w:t>Pharmacy Operational group</w:t>
            </w:r>
            <w:r>
              <w:rPr>
                <w:rFonts w:ascii="Calibri" w:hAnsi="Calibri" w:cs="Calibri"/>
                <w:sz w:val="22"/>
                <w:szCs w:val="22"/>
              </w:rPr>
              <w:t xml:space="preserve"> - the committee </w:t>
            </w:r>
            <w:r w:rsidR="003A4F5D">
              <w:rPr>
                <w:rFonts w:ascii="Calibri" w:hAnsi="Calibri" w:cs="Calibri"/>
                <w:sz w:val="22"/>
                <w:szCs w:val="22"/>
              </w:rPr>
              <w:t xml:space="preserve">have </w:t>
            </w:r>
            <w:r>
              <w:rPr>
                <w:rFonts w:ascii="Calibri" w:hAnsi="Calibri" w:cs="Calibri"/>
                <w:sz w:val="22"/>
                <w:szCs w:val="22"/>
              </w:rPr>
              <w:t xml:space="preserve">asked if a member can attend these. </w:t>
            </w:r>
            <w:r w:rsidR="003A4F5D">
              <w:rPr>
                <w:rFonts w:ascii="Calibri" w:hAnsi="Calibri" w:cs="Calibri"/>
                <w:sz w:val="22"/>
                <w:szCs w:val="22"/>
              </w:rPr>
              <w:t>This has been requested and seemed to be well received</w:t>
            </w:r>
            <w:r>
              <w:rPr>
                <w:rFonts w:ascii="Calibri" w:hAnsi="Calibri" w:cs="Calibri"/>
                <w:sz w:val="22"/>
                <w:szCs w:val="22"/>
              </w:rPr>
              <w:t>, but this is early days at the moment</w:t>
            </w:r>
            <w:r w:rsidR="003A4F5D">
              <w:rPr>
                <w:rFonts w:ascii="Calibri" w:hAnsi="Calibri" w:cs="Calibri"/>
                <w:sz w:val="22"/>
                <w:szCs w:val="22"/>
              </w:rPr>
              <w:t xml:space="preserve"> (no TOR) – </w:t>
            </w:r>
            <w:r w:rsidR="006E08ED">
              <w:rPr>
                <w:rFonts w:ascii="Calibri" w:hAnsi="Calibri" w:cs="Calibri"/>
                <w:sz w:val="22"/>
                <w:szCs w:val="22"/>
              </w:rPr>
              <w:t>can</w:t>
            </w:r>
            <w:r w:rsidR="003A4F5D">
              <w:rPr>
                <w:rFonts w:ascii="Calibri" w:hAnsi="Calibri" w:cs="Calibri"/>
                <w:sz w:val="22"/>
                <w:szCs w:val="22"/>
              </w:rPr>
              <w:t xml:space="preserve"> start once meeting </w:t>
            </w:r>
            <w:r w:rsidR="006E08ED">
              <w:rPr>
                <w:rFonts w:ascii="Calibri" w:hAnsi="Calibri" w:cs="Calibri"/>
                <w:sz w:val="22"/>
                <w:szCs w:val="22"/>
              </w:rPr>
              <w:t xml:space="preserve">has an </w:t>
            </w:r>
            <w:r w:rsidR="003A4F5D">
              <w:rPr>
                <w:rFonts w:ascii="Calibri" w:hAnsi="Calibri" w:cs="Calibri"/>
                <w:sz w:val="22"/>
                <w:szCs w:val="22"/>
              </w:rPr>
              <w:t xml:space="preserve">established </w:t>
            </w:r>
            <w:r w:rsidR="006E08ED">
              <w:rPr>
                <w:rFonts w:ascii="Calibri" w:hAnsi="Calibri" w:cs="Calibri"/>
                <w:sz w:val="22"/>
                <w:szCs w:val="22"/>
              </w:rPr>
              <w:t xml:space="preserve">rhythm </w:t>
            </w:r>
            <w:r w:rsidR="003A4F5D">
              <w:rPr>
                <w:rFonts w:ascii="Calibri" w:hAnsi="Calibri" w:cs="Calibri"/>
                <w:sz w:val="22"/>
                <w:szCs w:val="22"/>
              </w:rPr>
              <w:t>(currently monthly).</w:t>
            </w:r>
          </w:p>
          <w:p w14:paraId="541C030F" w14:textId="51AE4531" w:rsidR="00F108C0" w:rsidRDefault="00F108C0" w:rsidP="0077504D">
            <w:pPr>
              <w:pStyle w:val="paragraph"/>
              <w:spacing w:before="0" w:beforeAutospacing="0" w:after="0" w:afterAutospacing="0"/>
              <w:textAlignment w:val="baseline"/>
              <w:rPr>
                <w:rFonts w:ascii="Calibri" w:hAnsi="Calibri" w:cs="Calibri"/>
                <w:sz w:val="22"/>
                <w:szCs w:val="22"/>
              </w:rPr>
            </w:pPr>
          </w:p>
          <w:p w14:paraId="25A1547A" w14:textId="64AD5C65" w:rsidR="00F108C0" w:rsidRDefault="00F108C0" w:rsidP="0077504D">
            <w:pPr>
              <w:pStyle w:val="paragraph"/>
              <w:spacing w:before="0" w:beforeAutospacing="0" w:after="0" w:afterAutospacing="0"/>
              <w:textAlignment w:val="baseline"/>
              <w:rPr>
                <w:rFonts w:ascii="Calibri" w:hAnsi="Calibri" w:cs="Calibri"/>
                <w:sz w:val="22"/>
                <w:szCs w:val="22"/>
              </w:rPr>
            </w:pPr>
            <w:r w:rsidRPr="00F108C0">
              <w:rPr>
                <w:rFonts w:ascii="Calibri" w:hAnsi="Calibri" w:cs="Calibri"/>
                <w:b/>
                <w:sz w:val="22"/>
                <w:szCs w:val="22"/>
              </w:rPr>
              <w:t>Sending IP details to CPE</w:t>
            </w:r>
            <w:r>
              <w:rPr>
                <w:rFonts w:ascii="Calibri" w:hAnsi="Calibri" w:cs="Calibri"/>
                <w:sz w:val="22"/>
                <w:szCs w:val="22"/>
              </w:rPr>
              <w:t xml:space="preserve"> - action closed.</w:t>
            </w:r>
          </w:p>
          <w:p w14:paraId="69BE7AF6" w14:textId="618FDC22" w:rsidR="00F108C0" w:rsidRDefault="00F108C0" w:rsidP="0077504D">
            <w:pPr>
              <w:pStyle w:val="paragraph"/>
              <w:spacing w:before="0" w:beforeAutospacing="0" w:after="0" w:afterAutospacing="0"/>
              <w:textAlignment w:val="baseline"/>
              <w:rPr>
                <w:rFonts w:ascii="Calibri" w:hAnsi="Calibri" w:cs="Calibri"/>
                <w:sz w:val="22"/>
                <w:szCs w:val="22"/>
              </w:rPr>
            </w:pPr>
            <w:r w:rsidRPr="00F108C0">
              <w:rPr>
                <w:rFonts w:ascii="Calibri" w:hAnsi="Calibri" w:cs="Calibri"/>
                <w:b/>
                <w:sz w:val="22"/>
                <w:szCs w:val="22"/>
              </w:rPr>
              <w:t>Meeting with Neighbouring Chairs</w:t>
            </w:r>
            <w:r>
              <w:rPr>
                <w:rFonts w:ascii="Calibri" w:hAnsi="Calibri" w:cs="Calibri"/>
                <w:sz w:val="22"/>
                <w:szCs w:val="22"/>
              </w:rPr>
              <w:t xml:space="preserve"> - action closed.</w:t>
            </w:r>
          </w:p>
          <w:p w14:paraId="66FD0227" w14:textId="215748E5" w:rsidR="00F108C0" w:rsidRDefault="00F108C0" w:rsidP="0077504D">
            <w:pPr>
              <w:pStyle w:val="paragraph"/>
              <w:spacing w:before="0" w:beforeAutospacing="0" w:after="0" w:afterAutospacing="0"/>
              <w:textAlignment w:val="baseline"/>
              <w:rPr>
                <w:rFonts w:ascii="Calibri" w:hAnsi="Calibri" w:cs="Calibri"/>
                <w:sz w:val="22"/>
                <w:szCs w:val="22"/>
              </w:rPr>
            </w:pPr>
            <w:r w:rsidRPr="00F108C0">
              <w:rPr>
                <w:rFonts w:ascii="Calibri" w:hAnsi="Calibri" w:cs="Calibri"/>
                <w:b/>
                <w:sz w:val="22"/>
                <w:szCs w:val="22"/>
              </w:rPr>
              <w:t>Governance with spending excess funds</w:t>
            </w:r>
            <w:r>
              <w:rPr>
                <w:rFonts w:ascii="Calibri" w:hAnsi="Calibri" w:cs="Calibri"/>
                <w:sz w:val="22"/>
                <w:szCs w:val="22"/>
              </w:rPr>
              <w:t xml:space="preserve"> - this will stay active until RT hears back on how to proceed.</w:t>
            </w:r>
          </w:p>
          <w:p w14:paraId="21A65DF2" w14:textId="77777777" w:rsidR="00F108C0" w:rsidRDefault="00F108C0" w:rsidP="0077504D">
            <w:pPr>
              <w:pStyle w:val="paragraph"/>
              <w:spacing w:before="0" w:beforeAutospacing="0" w:after="0" w:afterAutospacing="0"/>
              <w:textAlignment w:val="baseline"/>
              <w:rPr>
                <w:rFonts w:ascii="Calibri" w:hAnsi="Calibri" w:cs="Calibri"/>
                <w:sz w:val="22"/>
                <w:szCs w:val="22"/>
              </w:rPr>
            </w:pPr>
          </w:p>
          <w:p w14:paraId="3BDF45B8" w14:textId="2C944AB7" w:rsidR="00B969D4" w:rsidRDefault="00B969D4" w:rsidP="00B969D4">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Officer Reports </w:t>
            </w:r>
            <w:r>
              <w:rPr>
                <w:rStyle w:val="eop"/>
                <w:rFonts w:ascii="Calibri" w:hAnsi="Calibri" w:cs="Calibri"/>
                <w:sz w:val="22"/>
                <w:szCs w:val="22"/>
              </w:rPr>
              <w:t> </w:t>
            </w:r>
          </w:p>
          <w:p w14:paraId="500319EF" w14:textId="21E6D15E" w:rsidR="00F108C0" w:rsidRDefault="00F108C0" w:rsidP="00F108C0">
            <w:pPr>
              <w:pStyle w:val="paragraph"/>
              <w:spacing w:before="0" w:beforeAutospacing="0" w:after="0" w:afterAutospacing="0"/>
              <w:textAlignment w:val="baseline"/>
              <w:rPr>
                <w:rFonts w:ascii="Calibri" w:hAnsi="Calibri" w:cs="Calibri"/>
                <w:sz w:val="22"/>
                <w:szCs w:val="22"/>
              </w:rPr>
            </w:pPr>
            <w:r w:rsidRPr="00AE064C">
              <w:rPr>
                <w:rFonts w:ascii="Calibri" w:hAnsi="Calibri" w:cs="Calibri"/>
                <w:b/>
                <w:sz w:val="22"/>
                <w:szCs w:val="22"/>
              </w:rPr>
              <w:t>Lloyds transfers</w:t>
            </w:r>
            <w:r>
              <w:rPr>
                <w:rFonts w:ascii="Calibri" w:hAnsi="Calibri" w:cs="Calibri"/>
                <w:sz w:val="22"/>
                <w:szCs w:val="22"/>
              </w:rPr>
              <w:t xml:space="preserve"> - CB has visited lots of new pharmac</w:t>
            </w:r>
            <w:r w:rsidR="006E08ED">
              <w:rPr>
                <w:rFonts w:ascii="Calibri" w:hAnsi="Calibri" w:cs="Calibri"/>
                <w:sz w:val="22"/>
                <w:szCs w:val="22"/>
              </w:rPr>
              <w:t>ies</w:t>
            </w:r>
            <w:r>
              <w:rPr>
                <w:rFonts w:ascii="Calibri" w:hAnsi="Calibri" w:cs="Calibri"/>
                <w:sz w:val="22"/>
                <w:szCs w:val="22"/>
              </w:rPr>
              <w:t xml:space="preserve"> as they have been </w:t>
            </w:r>
            <w:r w:rsidR="00F51BFE">
              <w:rPr>
                <w:rFonts w:ascii="Calibri" w:hAnsi="Calibri" w:cs="Calibri"/>
                <w:sz w:val="22"/>
                <w:szCs w:val="22"/>
              </w:rPr>
              <w:t>change of ownerships with new independe</w:t>
            </w:r>
            <w:r w:rsidR="00996283">
              <w:rPr>
                <w:rFonts w:ascii="Calibri" w:hAnsi="Calibri" w:cs="Calibri"/>
                <w:sz w:val="22"/>
                <w:szCs w:val="22"/>
              </w:rPr>
              <w:t>n</w:t>
            </w:r>
            <w:r w:rsidR="00F51BFE">
              <w:rPr>
                <w:rFonts w:ascii="Calibri" w:hAnsi="Calibri" w:cs="Calibri"/>
                <w:sz w:val="22"/>
                <w:szCs w:val="22"/>
              </w:rPr>
              <w:t>ts</w:t>
            </w:r>
            <w:r>
              <w:rPr>
                <w:rFonts w:ascii="Calibri" w:hAnsi="Calibri" w:cs="Calibri"/>
                <w:sz w:val="22"/>
                <w:szCs w:val="22"/>
              </w:rPr>
              <w:t xml:space="preserve">. </w:t>
            </w:r>
            <w:r w:rsidR="00AE064C">
              <w:rPr>
                <w:rFonts w:ascii="Calibri" w:hAnsi="Calibri" w:cs="Calibri"/>
                <w:sz w:val="22"/>
                <w:szCs w:val="22"/>
              </w:rPr>
              <w:t>Offering support in circumstances that can be tough for a new pharmacy. This is a good time to discuss new local services</w:t>
            </w:r>
            <w:r w:rsidR="00EB342C">
              <w:rPr>
                <w:rFonts w:ascii="Calibri" w:hAnsi="Calibri" w:cs="Calibri"/>
                <w:sz w:val="22"/>
                <w:szCs w:val="22"/>
              </w:rPr>
              <w:t xml:space="preserve"> with them.</w:t>
            </w:r>
          </w:p>
          <w:p w14:paraId="5BC3BCE8" w14:textId="1C339D52" w:rsidR="00AE064C" w:rsidRDefault="00AE064C" w:rsidP="00F108C0">
            <w:pPr>
              <w:pStyle w:val="paragraph"/>
              <w:spacing w:before="0" w:beforeAutospacing="0" w:after="0" w:afterAutospacing="0"/>
              <w:textAlignment w:val="baseline"/>
              <w:rPr>
                <w:rFonts w:ascii="Calibri" w:hAnsi="Calibri" w:cs="Calibri"/>
                <w:sz w:val="22"/>
                <w:szCs w:val="22"/>
              </w:rPr>
            </w:pPr>
            <w:r w:rsidRPr="00AE064C">
              <w:rPr>
                <w:rFonts w:ascii="Calibri" w:hAnsi="Calibri" w:cs="Calibri"/>
                <w:b/>
                <w:sz w:val="22"/>
                <w:szCs w:val="22"/>
              </w:rPr>
              <w:t>PCN leads</w:t>
            </w:r>
            <w:r>
              <w:rPr>
                <w:rFonts w:ascii="Calibri" w:hAnsi="Calibri" w:cs="Calibri"/>
                <w:sz w:val="22"/>
                <w:szCs w:val="22"/>
              </w:rPr>
              <w:t xml:space="preserve"> - there are now only 2 gaps which is a big </w:t>
            </w:r>
            <w:r w:rsidR="00996283">
              <w:rPr>
                <w:rFonts w:ascii="Calibri" w:hAnsi="Calibri" w:cs="Calibri"/>
                <w:sz w:val="22"/>
                <w:szCs w:val="22"/>
              </w:rPr>
              <w:t>step forward ready for the NHSE funding</w:t>
            </w:r>
            <w:r>
              <w:rPr>
                <w:rFonts w:ascii="Calibri" w:hAnsi="Calibri" w:cs="Calibri"/>
                <w:sz w:val="22"/>
                <w:szCs w:val="22"/>
              </w:rPr>
              <w:t xml:space="preserve">. </w:t>
            </w:r>
          </w:p>
          <w:p w14:paraId="7A54858A" w14:textId="7364FEB3" w:rsidR="00AE064C" w:rsidRDefault="00AE064C" w:rsidP="00F108C0">
            <w:pPr>
              <w:pStyle w:val="paragraph"/>
              <w:spacing w:before="0" w:beforeAutospacing="0" w:after="0" w:afterAutospacing="0"/>
              <w:textAlignment w:val="baseline"/>
              <w:rPr>
                <w:rFonts w:ascii="Calibri" w:hAnsi="Calibri" w:cs="Calibri"/>
                <w:sz w:val="22"/>
                <w:szCs w:val="22"/>
              </w:rPr>
            </w:pPr>
            <w:r w:rsidRPr="00AE064C">
              <w:rPr>
                <w:rFonts w:ascii="Calibri" w:hAnsi="Calibri" w:cs="Calibri"/>
                <w:b/>
                <w:sz w:val="22"/>
                <w:szCs w:val="22"/>
              </w:rPr>
              <w:t>BSW implementation plan</w:t>
            </w:r>
            <w:r>
              <w:rPr>
                <w:rFonts w:ascii="Calibri" w:hAnsi="Calibri" w:cs="Calibri"/>
                <w:sz w:val="22"/>
                <w:szCs w:val="22"/>
              </w:rPr>
              <w:t xml:space="preserve"> - HW has taken the LPCs comments back and </w:t>
            </w:r>
            <w:r w:rsidR="00287140">
              <w:rPr>
                <w:rFonts w:ascii="Calibri" w:hAnsi="Calibri" w:cs="Calibri"/>
                <w:sz w:val="22"/>
                <w:szCs w:val="22"/>
              </w:rPr>
              <w:t xml:space="preserve">community </w:t>
            </w:r>
            <w:r>
              <w:rPr>
                <w:rFonts w:ascii="Calibri" w:hAnsi="Calibri" w:cs="Calibri"/>
                <w:sz w:val="22"/>
                <w:szCs w:val="22"/>
              </w:rPr>
              <w:t xml:space="preserve">pharmacy is now a lot more visable within the plan. </w:t>
            </w:r>
          </w:p>
          <w:p w14:paraId="27F879D1" w14:textId="1D9C53A4" w:rsidR="003167A2" w:rsidRPr="000F1297" w:rsidRDefault="003167A2" w:rsidP="003167A2">
            <w:pPr>
              <w:pStyle w:val="paragraph"/>
              <w:spacing w:before="0" w:beforeAutospacing="0" w:after="0" w:afterAutospacing="0"/>
              <w:textAlignment w:val="baseline"/>
              <w:rPr>
                <w:i/>
                <w:iCs/>
              </w:rPr>
            </w:pPr>
          </w:p>
        </w:tc>
        <w:tc>
          <w:tcPr>
            <w:tcW w:w="396" w:type="dxa"/>
          </w:tcPr>
          <w:p w14:paraId="026608DE" w14:textId="77777777" w:rsidR="00E4137A" w:rsidRDefault="00E4137A" w:rsidP="002A675B"/>
        </w:tc>
      </w:tr>
      <w:tr w:rsidR="00E4137A" w14:paraId="6A375B67" w14:textId="77777777" w:rsidTr="00B969D4">
        <w:tc>
          <w:tcPr>
            <w:tcW w:w="421" w:type="dxa"/>
          </w:tcPr>
          <w:p w14:paraId="7AB307A4" w14:textId="77777777" w:rsidR="00E4137A" w:rsidRDefault="00E4137A" w:rsidP="002A675B">
            <w:r>
              <w:t>3.</w:t>
            </w:r>
          </w:p>
        </w:tc>
        <w:tc>
          <w:tcPr>
            <w:tcW w:w="7371" w:type="dxa"/>
          </w:tcPr>
          <w:p w14:paraId="4312A84F" w14:textId="7972B740" w:rsidR="00B969D4" w:rsidRDefault="00B969D4" w:rsidP="00B969D4">
            <w:pPr>
              <w:pStyle w:val="paragraph"/>
              <w:numPr>
                <w:ilvl w:val="0"/>
                <w:numId w:val="5"/>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Election of officers and governance </w:t>
            </w:r>
            <w:r>
              <w:rPr>
                <w:rStyle w:val="eop"/>
                <w:rFonts w:ascii="Calibri" w:hAnsi="Calibri" w:cs="Calibri"/>
                <w:sz w:val="22"/>
                <w:szCs w:val="22"/>
              </w:rPr>
              <w:t> </w:t>
            </w:r>
          </w:p>
          <w:p w14:paraId="40ED0A36" w14:textId="77777777" w:rsidR="00894B18" w:rsidRDefault="00894B18" w:rsidP="00894B18">
            <w:pPr>
              <w:pStyle w:val="paragraph"/>
              <w:spacing w:before="0" w:beforeAutospacing="0" w:after="0" w:afterAutospacing="0"/>
              <w:ind w:left="360"/>
              <w:textAlignment w:val="baseline"/>
              <w:rPr>
                <w:rFonts w:ascii="Calibri" w:hAnsi="Calibri" w:cs="Calibri"/>
                <w:sz w:val="22"/>
                <w:szCs w:val="22"/>
              </w:rPr>
            </w:pPr>
          </w:p>
          <w:p w14:paraId="4EBAB0E6" w14:textId="5011D5E2" w:rsidR="00E4137A" w:rsidRDefault="00894B18" w:rsidP="002A675B">
            <w:pPr>
              <w:jc w:val="both"/>
            </w:pPr>
            <w:r w:rsidRPr="00894B18">
              <w:rPr>
                <w:b/>
              </w:rPr>
              <w:t>Chair</w:t>
            </w:r>
            <w:r>
              <w:t xml:space="preserve"> - TR nominated Chris Shields, seconded by PG, unanimous vote taken.</w:t>
            </w:r>
          </w:p>
          <w:p w14:paraId="1A4E4EE3" w14:textId="5DFC2873" w:rsidR="00894B18" w:rsidRDefault="00894B18" w:rsidP="002A675B">
            <w:pPr>
              <w:jc w:val="both"/>
            </w:pPr>
            <w:r w:rsidRPr="00894B18">
              <w:rPr>
                <w:b/>
              </w:rPr>
              <w:t>Vice Chair</w:t>
            </w:r>
            <w:r>
              <w:t xml:space="preserve"> - PG nominated Tim Rendell, seconded by </w:t>
            </w:r>
            <w:r w:rsidR="00260F13">
              <w:t>N</w:t>
            </w:r>
            <w:r w:rsidR="00260F13" w:rsidRPr="003B5118">
              <w:t>S</w:t>
            </w:r>
            <w:r w:rsidRPr="003B5118">
              <w:t>,</w:t>
            </w:r>
            <w:r>
              <w:t xml:space="preserve"> unanimous vote taken</w:t>
            </w:r>
          </w:p>
          <w:p w14:paraId="1361C85B" w14:textId="4B84799F" w:rsidR="00894B18" w:rsidRDefault="00894B18" w:rsidP="002A675B">
            <w:pPr>
              <w:jc w:val="both"/>
            </w:pPr>
            <w:r w:rsidRPr="00894B18">
              <w:rPr>
                <w:b/>
              </w:rPr>
              <w:t>Treasurer</w:t>
            </w:r>
            <w:r>
              <w:t xml:space="preserve"> -</w:t>
            </w:r>
            <w:r w:rsidR="003B5118">
              <w:t xml:space="preserve"> TR</w:t>
            </w:r>
            <w:r>
              <w:t xml:space="preserve"> nominated Robert Townsend, seconded by PG, unanimous vote taken.</w:t>
            </w:r>
          </w:p>
          <w:p w14:paraId="0F5C846E" w14:textId="69F6F8A4" w:rsidR="00894B18" w:rsidRDefault="00894B18" w:rsidP="002A675B">
            <w:pPr>
              <w:jc w:val="both"/>
            </w:pPr>
            <w:r>
              <w:t>TR recognised the hard work carried out by RT as treasurer to date.</w:t>
            </w:r>
          </w:p>
          <w:p w14:paraId="42ADA27D" w14:textId="77777777" w:rsidR="00894B18" w:rsidRDefault="00894B18" w:rsidP="002A675B">
            <w:pPr>
              <w:jc w:val="both"/>
            </w:pPr>
          </w:p>
          <w:p w14:paraId="4DA4BD8F" w14:textId="4106F4EE" w:rsidR="00894B18" w:rsidRDefault="00894B18" w:rsidP="002A675B">
            <w:pPr>
              <w:jc w:val="both"/>
            </w:pPr>
            <w:r>
              <w:t>SC has updated the current role</w:t>
            </w:r>
            <w:r w:rsidR="003B5118">
              <w:t xml:space="preserve"> descr</w:t>
            </w:r>
            <w:r w:rsidR="005E0522">
              <w:t>i</w:t>
            </w:r>
            <w:r w:rsidR="003B5118">
              <w:t>ptions</w:t>
            </w:r>
            <w:r>
              <w:t xml:space="preserve"> of Chair, Vice Chair and Treasurer, th</w:t>
            </w:r>
            <w:r w:rsidR="003B5118">
              <w:t>ese</w:t>
            </w:r>
            <w:r>
              <w:t xml:space="preserve"> w</w:t>
            </w:r>
            <w:r w:rsidR="003B5118">
              <w:t>ere</w:t>
            </w:r>
            <w:r>
              <w:t xml:space="preserve"> agreed with the committee. </w:t>
            </w:r>
          </w:p>
          <w:p w14:paraId="2DE8385D" w14:textId="110C2759" w:rsidR="00894B18" w:rsidRDefault="00894B18" w:rsidP="003B5118">
            <w:pPr>
              <w:jc w:val="both"/>
            </w:pPr>
          </w:p>
        </w:tc>
        <w:tc>
          <w:tcPr>
            <w:tcW w:w="396" w:type="dxa"/>
          </w:tcPr>
          <w:p w14:paraId="40C7254C" w14:textId="77777777" w:rsidR="00E4137A" w:rsidRDefault="00E4137A" w:rsidP="002A675B"/>
          <w:p w14:paraId="32EEA276" w14:textId="77777777" w:rsidR="00E4137A" w:rsidRDefault="00E4137A" w:rsidP="002A675B"/>
          <w:p w14:paraId="07DB5825" w14:textId="77777777" w:rsidR="00E4137A" w:rsidRDefault="00E4137A" w:rsidP="002A675B"/>
          <w:p w14:paraId="04D13DAA" w14:textId="77777777" w:rsidR="00E4137A" w:rsidRDefault="00E4137A" w:rsidP="002A675B"/>
        </w:tc>
      </w:tr>
      <w:tr w:rsidR="00E4137A" w14:paraId="6A0DE624" w14:textId="77777777" w:rsidTr="00B969D4">
        <w:tc>
          <w:tcPr>
            <w:tcW w:w="421" w:type="dxa"/>
          </w:tcPr>
          <w:p w14:paraId="68BA648B" w14:textId="77777777" w:rsidR="00E4137A" w:rsidRDefault="00E4137A" w:rsidP="002A675B">
            <w:r>
              <w:t>4.</w:t>
            </w:r>
          </w:p>
        </w:tc>
        <w:tc>
          <w:tcPr>
            <w:tcW w:w="7371" w:type="dxa"/>
          </w:tcPr>
          <w:p w14:paraId="1F7712BE" w14:textId="10BB21C0" w:rsidR="00B969D4" w:rsidRDefault="00B969D4" w:rsidP="00B969D4">
            <w:r>
              <w:rPr>
                <w:rFonts w:ascii="Calibri" w:hAnsi="Calibri" w:cs="Calibri"/>
                <w:shd w:val="clear" w:color="auto" w:fill="FFFFFF"/>
              </w:rPr>
              <w:t>Public health and pharmacy – S</w:t>
            </w:r>
            <w:r w:rsidR="00A23DDC">
              <w:rPr>
                <w:rFonts w:ascii="Calibri" w:hAnsi="Calibri" w:cs="Calibri"/>
                <w:shd w:val="clear" w:color="auto" w:fill="FFFFFF"/>
              </w:rPr>
              <w:t>teve Maddern (SM)- Director of Public Health (SBC)</w:t>
            </w:r>
          </w:p>
          <w:p w14:paraId="2328A947" w14:textId="68013850" w:rsidR="00E4137A" w:rsidRDefault="00E4137A" w:rsidP="002A675B">
            <w:pPr>
              <w:jc w:val="both"/>
            </w:pPr>
          </w:p>
          <w:p w14:paraId="11DA5066" w14:textId="4A736C7E" w:rsidR="00A23DDC" w:rsidRDefault="00A23DDC" w:rsidP="002A675B">
            <w:pPr>
              <w:jc w:val="both"/>
            </w:pPr>
            <w:r>
              <w:t xml:space="preserve">The committee discussed what they wanted to achieve in the section with SM before he attended. </w:t>
            </w:r>
            <w:r w:rsidR="00123BB8">
              <w:t>Detailed discussion ar</w:t>
            </w:r>
            <w:r w:rsidR="00CB0571">
              <w:t>o</w:t>
            </w:r>
            <w:r w:rsidR="00123BB8">
              <w:t>und health checks and the importance of these</w:t>
            </w:r>
            <w:r w:rsidR="000C61D9">
              <w:t xml:space="preserve"> being adequately funded</w:t>
            </w:r>
            <w:r w:rsidR="00123BB8">
              <w:t>.</w:t>
            </w:r>
            <w:r w:rsidR="00CB0571">
              <w:t xml:space="preserve"> </w:t>
            </w:r>
            <w:r w:rsidR="00CB0571" w:rsidRPr="00C70ADF">
              <w:t>Changing suits are</w:t>
            </w:r>
            <w:r w:rsidR="00CB0571">
              <w:t xml:space="preserve"> running events for health checks and they would like a pharmacist to attend. Discussion around funding to enable this to happen and how the pharmacist going out into the community to </w:t>
            </w:r>
            <w:r w:rsidR="00C70ADF">
              <w:t>promote/</w:t>
            </w:r>
            <w:r w:rsidR="00CB0571">
              <w:t>provide a service would be a great service.</w:t>
            </w:r>
          </w:p>
          <w:p w14:paraId="189A4191" w14:textId="3734D4D5" w:rsidR="00A23DDC" w:rsidRDefault="00190D4C" w:rsidP="002A675B">
            <w:pPr>
              <w:jc w:val="both"/>
            </w:pPr>
            <w:r>
              <w:t>AC raised that they do not get many hypertension referrals, HW suggested the GPs need more guidance on when they can make these referrals.</w:t>
            </w:r>
          </w:p>
          <w:p w14:paraId="46A37616" w14:textId="77777777" w:rsidR="00A23DDC" w:rsidRDefault="00A23DDC" w:rsidP="002A675B">
            <w:pPr>
              <w:jc w:val="both"/>
            </w:pPr>
          </w:p>
          <w:p w14:paraId="22EDB50E" w14:textId="7D7EDE69" w:rsidR="004B624E" w:rsidRDefault="006458A3" w:rsidP="002A675B">
            <w:pPr>
              <w:jc w:val="both"/>
            </w:pPr>
            <w:r>
              <w:t xml:space="preserve">SM is keen to learn about the challenges within pharmacy. Public health has just launched the Health and equality funding for Swindon. There are other </w:t>
            </w:r>
            <w:r>
              <w:lastRenderedPageBreak/>
              <w:t xml:space="preserve">opportunities if you are not in the Swindon area. </w:t>
            </w:r>
            <w:r w:rsidR="00C16FB3">
              <w:t xml:space="preserve">There is now a 10 year strategy for changing a healthy life expectancy. </w:t>
            </w:r>
          </w:p>
          <w:p w14:paraId="3ED3D823" w14:textId="77777777" w:rsidR="00EB342C" w:rsidRDefault="00EB342C" w:rsidP="002A675B">
            <w:pPr>
              <w:jc w:val="both"/>
            </w:pPr>
          </w:p>
          <w:p w14:paraId="775444A8" w14:textId="6BC6171C" w:rsidR="00C16FB3" w:rsidRDefault="00C16FB3" w:rsidP="002A675B">
            <w:pPr>
              <w:jc w:val="both"/>
            </w:pPr>
            <w:r>
              <w:t>A number of complaints were brought to the attention of the health and wellbeing board regarding a pharmacy in Swindon. The residents were not happy with the board asking them to complain to the pharmac</w:t>
            </w:r>
            <w:r w:rsidR="004E1FF5">
              <w:t>y</w:t>
            </w:r>
            <w:r>
              <w:t xml:space="preserve"> themselves or the commissioner. </w:t>
            </w:r>
            <w:r w:rsidR="0032548E">
              <w:t>CB</w:t>
            </w:r>
            <w:r>
              <w:t xml:space="preserve"> has since reached out to the pharmacy to look into the matter. The board would like to understand the current state of play in Pharmacy in Swindon and what support they need. </w:t>
            </w:r>
          </w:p>
          <w:p w14:paraId="708DA814" w14:textId="77777777" w:rsidR="006458A3" w:rsidRDefault="006458A3" w:rsidP="002A675B">
            <w:pPr>
              <w:jc w:val="both"/>
            </w:pPr>
          </w:p>
          <w:p w14:paraId="377CF141" w14:textId="1DEBCCBE" w:rsidR="006458A3" w:rsidRDefault="006458A3" w:rsidP="002A675B">
            <w:pPr>
              <w:jc w:val="both"/>
            </w:pPr>
            <w:r>
              <w:t>TR provided SM with an overview of community</w:t>
            </w:r>
            <w:r w:rsidR="00C16FB3">
              <w:t xml:space="preserve"> pharmacy</w:t>
            </w:r>
            <w:r w:rsidR="00D0005E">
              <w:t>, the contracts</w:t>
            </w:r>
            <w:r w:rsidR="00C16FB3">
              <w:t xml:space="preserve"> and the funding challenges. </w:t>
            </w:r>
          </w:p>
          <w:p w14:paraId="797422F3" w14:textId="5363A8C4" w:rsidR="00E61F09" w:rsidRDefault="00E61F09" w:rsidP="002A675B">
            <w:pPr>
              <w:jc w:val="both"/>
            </w:pPr>
            <w:r>
              <w:t>SC mentioned that there is a pharmacy op</w:t>
            </w:r>
            <w:r w:rsidR="004E1FF5">
              <w:t>e</w:t>
            </w:r>
            <w:r>
              <w:t xml:space="preserve">rational group that meets and would be great to have Public Health attend these. SM is keen to look into this. </w:t>
            </w:r>
          </w:p>
          <w:p w14:paraId="0F0811FD" w14:textId="778FA80F" w:rsidR="006458A3" w:rsidRDefault="00D0005E" w:rsidP="002A675B">
            <w:pPr>
              <w:jc w:val="both"/>
            </w:pPr>
            <w:r>
              <w:t>TR brought to SM that pharmacy could add great value in being able to go out into the community to provide health checks</w:t>
            </w:r>
            <w:r w:rsidR="007257ED">
              <w:t>/hypertension</w:t>
            </w:r>
            <w:r>
              <w:t xml:space="preserve">, if there was sufficient funding to enable this. </w:t>
            </w:r>
            <w:r w:rsidR="007257ED">
              <w:t>This</w:t>
            </w:r>
            <w:r w:rsidR="00E34E83">
              <w:t xml:space="preserve"> could</w:t>
            </w:r>
            <w:r w:rsidR="007257ED">
              <w:t xml:space="preserve"> be entered as an inequality bid.</w:t>
            </w:r>
            <w:r>
              <w:t xml:space="preserve"> Discussion around the fee that is paid for a health check</w:t>
            </w:r>
            <w:r w:rsidR="007257ED">
              <w:t xml:space="preserve"> – SM </w:t>
            </w:r>
            <w:r w:rsidR="004B0D6F">
              <w:t>acknowledged the committees view that it is currently too low.</w:t>
            </w:r>
          </w:p>
          <w:p w14:paraId="4F0B8E57" w14:textId="4D2F8D2D" w:rsidR="00D0005E" w:rsidRDefault="00D0005E" w:rsidP="002A675B">
            <w:pPr>
              <w:jc w:val="both"/>
            </w:pPr>
            <w:r>
              <w:t xml:space="preserve">SM asked if doing enhanced services in less sites </w:t>
            </w:r>
            <w:r w:rsidR="00E16987">
              <w:t xml:space="preserve">with more focus </w:t>
            </w:r>
            <w:r>
              <w:t>would work in pharmacy, TR stated this would be more challenging for a pharmacy than it would for a GP</w:t>
            </w:r>
            <w:r w:rsidR="00E16987">
              <w:t xml:space="preserve"> surgery.</w:t>
            </w:r>
          </w:p>
          <w:p w14:paraId="7BCACA27" w14:textId="2E86E701" w:rsidR="00CC0BA2" w:rsidRDefault="00E16987" w:rsidP="002A675B">
            <w:pPr>
              <w:jc w:val="both"/>
            </w:pPr>
            <w:r>
              <w:t xml:space="preserve">SM shared there is funding from NHSE for tackling inequality, there is a bidding scheme to get the funding out into the community. </w:t>
            </w:r>
          </w:p>
          <w:p w14:paraId="12165736" w14:textId="1365A3CB" w:rsidR="00CC0BA2" w:rsidRDefault="00A40018" w:rsidP="002A675B">
            <w:pPr>
              <w:jc w:val="both"/>
            </w:pPr>
            <w:r>
              <w:t xml:space="preserve">SC raised if pharmacy could be funded to attend the changing suits events. SM stated these events were a great success </w:t>
            </w:r>
            <w:r w:rsidR="0064382B">
              <w:t xml:space="preserve">in their community, </w:t>
            </w:r>
            <w:r>
              <w:t xml:space="preserve">that they completed with a very small budget. </w:t>
            </w:r>
          </w:p>
          <w:p w14:paraId="3622F1E0" w14:textId="39862285" w:rsidR="00033129" w:rsidRDefault="00033129" w:rsidP="002A675B">
            <w:pPr>
              <w:jc w:val="both"/>
            </w:pPr>
            <w:r>
              <w:t xml:space="preserve">There is a proforma on how to bid for funding, SM shared this with the committee. </w:t>
            </w:r>
          </w:p>
          <w:p w14:paraId="51B01870" w14:textId="384A0DBD" w:rsidR="004B624E" w:rsidRDefault="00E16987" w:rsidP="002A675B">
            <w:pPr>
              <w:jc w:val="both"/>
            </w:pPr>
            <w:r>
              <w:t>SM will forward his slides used today to the committee if they wish to check back.</w:t>
            </w:r>
          </w:p>
        </w:tc>
        <w:tc>
          <w:tcPr>
            <w:tcW w:w="396" w:type="dxa"/>
          </w:tcPr>
          <w:p w14:paraId="6BA668C3" w14:textId="77777777" w:rsidR="00E4137A" w:rsidRDefault="00E4137A" w:rsidP="002A675B"/>
        </w:tc>
      </w:tr>
      <w:tr w:rsidR="00E4137A" w14:paraId="36255E97" w14:textId="77777777" w:rsidTr="00B969D4">
        <w:tc>
          <w:tcPr>
            <w:tcW w:w="421" w:type="dxa"/>
          </w:tcPr>
          <w:p w14:paraId="3242E319" w14:textId="77777777" w:rsidR="00E4137A" w:rsidRDefault="00E4137A" w:rsidP="002A675B">
            <w:r>
              <w:t>5.</w:t>
            </w:r>
          </w:p>
        </w:tc>
        <w:tc>
          <w:tcPr>
            <w:tcW w:w="7371" w:type="dxa"/>
          </w:tcPr>
          <w:p w14:paraId="7017E3EF" w14:textId="16D166C0" w:rsidR="00B969D4" w:rsidRDefault="00B969D4" w:rsidP="00B969D4">
            <w:pPr>
              <w:pStyle w:val="paragraph"/>
              <w:numPr>
                <w:ilvl w:val="0"/>
                <w:numId w:val="6"/>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Items requiring Discussion/Decision</w:t>
            </w:r>
            <w:r>
              <w:rPr>
                <w:rStyle w:val="eop"/>
                <w:rFonts w:ascii="Calibri" w:hAnsi="Calibri" w:cs="Calibri"/>
                <w:sz w:val="22"/>
                <w:szCs w:val="22"/>
              </w:rPr>
              <w:t> </w:t>
            </w:r>
          </w:p>
          <w:p w14:paraId="7A5F965C" w14:textId="77777777" w:rsidR="00334C6E" w:rsidRDefault="00334C6E" w:rsidP="00334C6E">
            <w:pPr>
              <w:pStyle w:val="paragraph"/>
              <w:spacing w:before="0" w:beforeAutospacing="0" w:after="0" w:afterAutospacing="0"/>
              <w:ind w:left="360"/>
              <w:textAlignment w:val="baseline"/>
              <w:rPr>
                <w:rFonts w:ascii="Calibri" w:hAnsi="Calibri" w:cs="Calibri"/>
                <w:sz w:val="22"/>
                <w:szCs w:val="22"/>
              </w:rPr>
            </w:pPr>
          </w:p>
          <w:p w14:paraId="1DE73714" w14:textId="058D7898" w:rsidR="00A87DC9" w:rsidRDefault="00B969D4" w:rsidP="00A87DC9">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Member expenses</w:t>
            </w:r>
            <w:r>
              <w:rPr>
                <w:rStyle w:val="eop"/>
                <w:rFonts w:ascii="Calibri" w:hAnsi="Calibri" w:cs="Calibri"/>
                <w:sz w:val="22"/>
                <w:szCs w:val="22"/>
              </w:rPr>
              <w:t> </w:t>
            </w:r>
          </w:p>
          <w:p w14:paraId="1F580848" w14:textId="0D5F3753" w:rsidR="00A87DC9" w:rsidRDefault="000A6770" w:rsidP="00A87DC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Discussion around current rates of expenses. </w:t>
            </w:r>
          </w:p>
          <w:p w14:paraId="342EAE8D" w14:textId="162B5D96" w:rsidR="000A6770" w:rsidRDefault="000A6770" w:rsidP="00A87DC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SC clarified the expenses policy, this needs updating</w:t>
            </w:r>
            <w:r w:rsidR="000A7BC0">
              <w:rPr>
                <w:rFonts w:ascii="Calibri" w:hAnsi="Calibri" w:cs="Calibri"/>
                <w:sz w:val="22"/>
                <w:szCs w:val="22"/>
              </w:rPr>
              <w:t xml:space="preserve"> in line with the committee term (and other governance documents)</w:t>
            </w:r>
            <w:r>
              <w:rPr>
                <w:rFonts w:ascii="Calibri" w:hAnsi="Calibri" w:cs="Calibri"/>
                <w:sz w:val="22"/>
                <w:szCs w:val="22"/>
              </w:rPr>
              <w:t xml:space="preserve">. </w:t>
            </w:r>
          </w:p>
          <w:p w14:paraId="6750BD47" w14:textId="06588126" w:rsidR="00BB01D1" w:rsidRDefault="00BB01D1" w:rsidP="00A87DC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Discussion around how easy it is to obtain a locum for a half day meeting.</w:t>
            </w:r>
          </w:p>
          <w:p w14:paraId="0C5F3BB1" w14:textId="77777777" w:rsidR="00BB01D1" w:rsidRDefault="00BB01D1" w:rsidP="00A87DC9">
            <w:pPr>
              <w:pStyle w:val="paragraph"/>
              <w:spacing w:before="0" w:beforeAutospacing="0" w:after="0" w:afterAutospacing="0"/>
              <w:textAlignment w:val="baseline"/>
              <w:rPr>
                <w:rFonts w:ascii="Calibri" w:hAnsi="Calibri" w:cs="Calibri"/>
                <w:sz w:val="22"/>
                <w:szCs w:val="22"/>
              </w:rPr>
            </w:pPr>
          </w:p>
          <w:p w14:paraId="071DC285" w14:textId="6A9F9B52" w:rsidR="000A6770" w:rsidRPr="00A87DC9" w:rsidRDefault="000A6770" w:rsidP="00A87DC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TR proposed £37.50 an hour for 8 hours = £300 per day</w:t>
            </w:r>
            <w:r w:rsidR="00BB01D1">
              <w:rPr>
                <w:rFonts w:ascii="Calibri" w:hAnsi="Calibri" w:cs="Calibri"/>
                <w:sz w:val="22"/>
                <w:szCs w:val="22"/>
              </w:rPr>
              <w:t xml:space="preserve"> and £200 for half day. 45p per mile. From 1</w:t>
            </w:r>
            <w:r w:rsidR="00BB01D1" w:rsidRPr="00BB01D1">
              <w:rPr>
                <w:rFonts w:ascii="Calibri" w:hAnsi="Calibri" w:cs="Calibri"/>
                <w:sz w:val="22"/>
                <w:szCs w:val="22"/>
                <w:vertAlign w:val="superscript"/>
              </w:rPr>
              <w:t>st</w:t>
            </w:r>
            <w:r w:rsidR="00BB01D1">
              <w:rPr>
                <w:rFonts w:ascii="Calibri" w:hAnsi="Calibri" w:cs="Calibri"/>
                <w:sz w:val="22"/>
                <w:szCs w:val="22"/>
              </w:rPr>
              <w:t xml:space="preserve"> July 2023. </w:t>
            </w:r>
            <w:r>
              <w:rPr>
                <w:rFonts w:ascii="Calibri" w:hAnsi="Calibri" w:cs="Calibri"/>
                <w:sz w:val="22"/>
                <w:szCs w:val="22"/>
              </w:rPr>
              <w:t>Seconded by PG.</w:t>
            </w:r>
            <w:r w:rsidR="00BB01D1">
              <w:rPr>
                <w:rFonts w:ascii="Calibri" w:hAnsi="Calibri" w:cs="Calibri"/>
                <w:sz w:val="22"/>
                <w:szCs w:val="22"/>
              </w:rPr>
              <w:t xml:space="preserve"> Unanimous vote taken. </w:t>
            </w:r>
          </w:p>
          <w:p w14:paraId="3D58E404" w14:textId="3C81A136" w:rsidR="00B969D4" w:rsidRDefault="00B969D4" w:rsidP="00B969D4">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Hep B – WC</w:t>
            </w:r>
            <w:r>
              <w:rPr>
                <w:rStyle w:val="eop"/>
                <w:rFonts w:ascii="Calibri" w:hAnsi="Calibri" w:cs="Calibri"/>
                <w:sz w:val="22"/>
                <w:szCs w:val="22"/>
              </w:rPr>
              <w:t> </w:t>
            </w:r>
          </w:p>
          <w:p w14:paraId="1E16C936" w14:textId="2EBD5BBC" w:rsidR="00525DFD" w:rsidRDefault="00BB01D1" w:rsidP="00BB01D1">
            <w:pPr>
              <w:pStyle w:val="paragraph"/>
              <w:spacing w:before="0" w:beforeAutospacing="0" w:after="0" w:afterAutospacing="0"/>
              <w:textAlignment w:val="baseline"/>
              <w:rPr>
                <w:rStyle w:val="eop"/>
                <w:rFonts w:asciiTheme="minorHAnsi" w:hAnsiTheme="minorHAnsi" w:cstheme="minorHAnsi"/>
                <w:sz w:val="22"/>
                <w:szCs w:val="22"/>
              </w:rPr>
            </w:pPr>
            <w:r w:rsidRPr="00BB01D1">
              <w:rPr>
                <w:rStyle w:val="eop"/>
                <w:rFonts w:asciiTheme="minorHAnsi" w:hAnsiTheme="minorHAnsi" w:cstheme="minorHAnsi"/>
                <w:sz w:val="22"/>
                <w:szCs w:val="22"/>
              </w:rPr>
              <w:t>Wil</w:t>
            </w:r>
            <w:r w:rsidR="00A11CFC">
              <w:rPr>
                <w:rStyle w:val="eop"/>
                <w:rFonts w:asciiTheme="minorHAnsi" w:hAnsiTheme="minorHAnsi" w:cstheme="minorHAnsi"/>
                <w:sz w:val="22"/>
                <w:szCs w:val="22"/>
              </w:rPr>
              <w:t>t</w:t>
            </w:r>
            <w:r w:rsidRPr="00BB01D1">
              <w:rPr>
                <w:rStyle w:val="eop"/>
                <w:rFonts w:asciiTheme="minorHAnsi" w:hAnsiTheme="minorHAnsi" w:cstheme="minorHAnsi"/>
                <w:sz w:val="22"/>
                <w:szCs w:val="22"/>
              </w:rPr>
              <w:t xml:space="preserve">shire council are </w:t>
            </w:r>
            <w:r>
              <w:rPr>
                <w:rStyle w:val="eop"/>
                <w:rFonts w:asciiTheme="minorHAnsi" w:hAnsiTheme="minorHAnsi" w:cstheme="minorHAnsi"/>
                <w:sz w:val="22"/>
                <w:szCs w:val="22"/>
              </w:rPr>
              <w:t>currently</w:t>
            </w:r>
            <w:r w:rsidRPr="00BB01D1">
              <w:rPr>
                <w:rStyle w:val="eop"/>
                <w:rFonts w:asciiTheme="minorHAnsi" w:hAnsiTheme="minorHAnsi" w:cstheme="minorHAnsi"/>
                <w:sz w:val="22"/>
                <w:szCs w:val="22"/>
              </w:rPr>
              <w:t xml:space="preserve"> recommissioning their public health contracts.</w:t>
            </w:r>
            <w:r>
              <w:rPr>
                <w:rStyle w:val="eop"/>
                <w:rFonts w:asciiTheme="minorHAnsi" w:hAnsiTheme="minorHAnsi" w:cstheme="minorHAnsi"/>
                <w:sz w:val="22"/>
                <w:szCs w:val="22"/>
              </w:rPr>
              <w:t xml:space="preserve"> PG attended the first meeting, but the second one was cancelled. </w:t>
            </w:r>
            <w:r w:rsidRPr="00BB01D1">
              <w:rPr>
                <w:rStyle w:val="eop"/>
                <w:rFonts w:asciiTheme="minorHAnsi" w:hAnsiTheme="minorHAnsi" w:cstheme="minorHAnsi"/>
                <w:sz w:val="22"/>
                <w:szCs w:val="22"/>
              </w:rPr>
              <w:t>Flu will sit under a different contract g</w:t>
            </w:r>
            <w:r w:rsidR="00525DFD">
              <w:rPr>
                <w:rStyle w:val="eop"/>
                <w:rFonts w:asciiTheme="minorHAnsi" w:hAnsiTheme="minorHAnsi" w:cstheme="minorHAnsi"/>
                <w:sz w:val="22"/>
                <w:szCs w:val="22"/>
              </w:rPr>
              <w:t>o</w:t>
            </w:r>
            <w:r w:rsidRPr="00BB01D1">
              <w:rPr>
                <w:rStyle w:val="eop"/>
                <w:rFonts w:asciiTheme="minorHAnsi" w:hAnsiTheme="minorHAnsi" w:cstheme="minorHAnsi"/>
                <w:sz w:val="22"/>
                <w:szCs w:val="22"/>
              </w:rPr>
              <w:t>ing forwards</w:t>
            </w:r>
            <w:r w:rsidR="00525DFD">
              <w:rPr>
                <w:rStyle w:val="eop"/>
                <w:rFonts w:asciiTheme="minorHAnsi" w:hAnsiTheme="minorHAnsi" w:cstheme="minorHAnsi"/>
                <w:sz w:val="22"/>
                <w:szCs w:val="22"/>
              </w:rPr>
              <w:t xml:space="preserve"> and substance misuse will sit under turning point. </w:t>
            </w:r>
          </w:p>
          <w:p w14:paraId="6A254F9B" w14:textId="65BA9F4E" w:rsidR="00525DFD" w:rsidRDefault="00525DFD" w:rsidP="00BB01D1">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Wiltshire council occupational health, has approached SC about running a Hep B service. The GPs have pulled out of providing this and so they are looking for a solution. The committee discussed this</w:t>
            </w:r>
            <w:r w:rsidR="004D5358">
              <w:rPr>
                <w:rStyle w:val="eop"/>
                <w:rFonts w:asciiTheme="minorHAnsi" w:hAnsiTheme="minorHAnsi" w:cstheme="minorHAnsi"/>
                <w:sz w:val="22"/>
                <w:szCs w:val="22"/>
              </w:rPr>
              <w:t xml:space="preserve"> and agreed the council </w:t>
            </w:r>
            <w:r w:rsidR="004D5358">
              <w:rPr>
                <w:rStyle w:val="eop"/>
                <w:rFonts w:asciiTheme="minorHAnsi" w:hAnsiTheme="minorHAnsi" w:cstheme="minorHAnsi"/>
                <w:sz w:val="22"/>
                <w:szCs w:val="22"/>
              </w:rPr>
              <w:lastRenderedPageBreak/>
              <w:t>should contact pharmacy’s individually who are already providing this as a private service.</w:t>
            </w:r>
          </w:p>
          <w:p w14:paraId="12947921" w14:textId="7703ACF6" w:rsidR="00A87ED9" w:rsidRDefault="00525DFD" w:rsidP="00A87DC9">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The sexual health contracts need commenting on by next week, SC is hoping to get these shortly. </w:t>
            </w:r>
          </w:p>
          <w:p w14:paraId="630F63AF" w14:textId="77777777" w:rsidR="00A87ED9" w:rsidRPr="00BB01D1" w:rsidRDefault="00A87ED9" w:rsidP="00A87DC9">
            <w:pPr>
              <w:pStyle w:val="paragraph"/>
              <w:spacing w:before="0" w:beforeAutospacing="0" w:after="0" w:afterAutospacing="0"/>
              <w:textAlignment w:val="baseline"/>
              <w:rPr>
                <w:rFonts w:asciiTheme="minorHAnsi" w:hAnsiTheme="minorHAnsi" w:cstheme="minorHAnsi"/>
                <w:sz w:val="22"/>
                <w:szCs w:val="22"/>
              </w:rPr>
            </w:pPr>
          </w:p>
          <w:p w14:paraId="16304D84" w14:textId="00D5B5AA" w:rsidR="00B969D4" w:rsidRDefault="00B969D4" w:rsidP="00B969D4">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Rebrand (CPE led)</w:t>
            </w:r>
            <w:r>
              <w:rPr>
                <w:rStyle w:val="eop"/>
                <w:rFonts w:ascii="Calibri" w:hAnsi="Calibri" w:cs="Calibri"/>
                <w:sz w:val="22"/>
                <w:szCs w:val="22"/>
              </w:rPr>
              <w:t> </w:t>
            </w:r>
          </w:p>
          <w:p w14:paraId="21A6FCC6" w14:textId="32F61EF8" w:rsidR="00190D4C" w:rsidRDefault="00906E11" w:rsidP="00190D4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PSNC are now CPE and they are encouraging that all LPCs become communit</w:t>
            </w:r>
            <w:r w:rsidR="006458A3">
              <w:rPr>
                <w:rFonts w:ascii="Calibri" w:hAnsi="Calibri" w:cs="Calibri"/>
                <w:sz w:val="22"/>
                <w:szCs w:val="22"/>
              </w:rPr>
              <w:t>y</w:t>
            </w:r>
            <w:r>
              <w:rPr>
                <w:rFonts w:ascii="Calibri" w:hAnsi="Calibri" w:cs="Calibri"/>
                <w:sz w:val="22"/>
                <w:szCs w:val="22"/>
              </w:rPr>
              <w:t xml:space="preserve"> pharmacy pl</w:t>
            </w:r>
            <w:r w:rsidR="00DD7919">
              <w:rPr>
                <w:rFonts w:ascii="Calibri" w:hAnsi="Calibri" w:cs="Calibri"/>
                <w:sz w:val="22"/>
                <w:szCs w:val="22"/>
              </w:rPr>
              <w:t>us</w:t>
            </w:r>
            <w:r>
              <w:rPr>
                <w:rFonts w:ascii="Calibri" w:hAnsi="Calibri" w:cs="Calibri"/>
                <w:sz w:val="22"/>
                <w:szCs w:val="22"/>
              </w:rPr>
              <w:t xml:space="preserve"> their area. CPSW already have the correct name. SC asked the committee if they wish to use the CPE branding. </w:t>
            </w:r>
            <w:r w:rsidR="007049BE">
              <w:rPr>
                <w:rFonts w:ascii="Calibri" w:hAnsi="Calibri" w:cs="Calibri"/>
                <w:sz w:val="22"/>
                <w:szCs w:val="22"/>
              </w:rPr>
              <w:t xml:space="preserve">AP: </w:t>
            </w:r>
            <w:r>
              <w:rPr>
                <w:rFonts w:ascii="Calibri" w:hAnsi="Calibri" w:cs="Calibri"/>
                <w:sz w:val="22"/>
                <w:szCs w:val="22"/>
              </w:rPr>
              <w:t>The committee agreed to sign up for this and SC will look into how much work there is</w:t>
            </w:r>
            <w:r w:rsidR="006106C5">
              <w:rPr>
                <w:rFonts w:ascii="Calibri" w:hAnsi="Calibri" w:cs="Calibri"/>
                <w:sz w:val="22"/>
                <w:szCs w:val="22"/>
              </w:rPr>
              <w:t xml:space="preserve"> to complete this</w:t>
            </w:r>
            <w:r>
              <w:rPr>
                <w:rFonts w:ascii="Calibri" w:hAnsi="Calibri" w:cs="Calibri"/>
                <w:sz w:val="22"/>
                <w:szCs w:val="22"/>
              </w:rPr>
              <w:t xml:space="preserve">. </w:t>
            </w:r>
          </w:p>
          <w:p w14:paraId="1AA0F1CD" w14:textId="77777777" w:rsidR="00906E11" w:rsidRDefault="00906E11" w:rsidP="00190D4C">
            <w:pPr>
              <w:pStyle w:val="paragraph"/>
              <w:spacing w:before="0" w:beforeAutospacing="0" w:after="0" w:afterAutospacing="0"/>
              <w:textAlignment w:val="baseline"/>
              <w:rPr>
                <w:rFonts w:ascii="Calibri" w:hAnsi="Calibri" w:cs="Calibri"/>
                <w:sz w:val="22"/>
                <w:szCs w:val="22"/>
              </w:rPr>
            </w:pPr>
          </w:p>
          <w:p w14:paraId="561A6F2F" w14:textId="77777777" w:rsidR="00B969D4" w:rsidRDefault="00B969D4" w:rsidP="00B969D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Provider company </w:t>
            </w:r>
            <w:r>
              <w:rPr>
                <w:rStyle w:val="eop"/>
                <w:rFonts w:ascii="Calibri" w:hAnsi="Calibri" w:cs="Calibri"/>
                <w:sz w:val="22"/>
                <w:szCs w:val="22"/>
              </w:rPr>
              <w:t> </w:t>
            </w:r>
          </w:p>
          <w:p w14:paraId="737CB0BB" w14:textId="639D6501" w:rsidR="00906E11" w:rsidRDefault="00906E11" w:rsidP="00B969D4">
            <w:pPr>
              <w:jc w:val="both"/>
            </w:pPr>
            <w:r>
              <w:t xml:space="preserve">Part of the RSG proposal there was a suggestion that all LPCs have access to a provider company. CPSW used to have a provider company but was not utilised sufficiently and </w:t>
            </w:r>
            <w:r w:rsidR="00A87ED9">
              <w:t xml:space="preserve">this is </w:t>
            </w:r>
            <w:r>
              <w:t xml:space="preserve">why it was not continued with. Gloucester LPC have asked if CPSW would like to set one up jointly, the committee agreed not to set one up and </w:t>
            </w:r>
            <w:r w:rsidR="00A87ED9">
              <w:t xml:space="preserve">to </w:t>
            </w:r>
            <w:r>
              <w:t>use an existing one</w:t>
            </w:r>
            <w:r w:rsidR="006106C5">
              <w:t xml:space="preserve"> at this stage</w:t>
            </w:r>
            <w:r>
              <w:t xml:space="preserve">. </w:t>
            </w:r>
            <w:r w:rsidR="00B47B0C">
              <w:t>Avon has their own provider company and so does Cornwall. SC</w:t>
            </w:r>
            <w:r>
              <w:t xml:space="preserve"> agreed to speak to Avon to use theirs if needed. </w:t>
            </w:r>
          </w:p>
          <w:p w14:paraId="29E55838" w14:textId="20CCFFC3" w:rsidR="00A87ED9" w:rsidRDefault="00A87ED9" w:rsidP="00B969D4">
            <w:pPr>
              <w:jc w:val="both"/>
            </w:pPr>
          </w:p>
        </w:tc>
        <w:tc>
          <w:tcPr>
            <w:tcW w:w="396" w:type="dxa"/>
          </w:tcPr>
          <w:p w14:paraId="5E7631E9" w14:textId="77777777" w:rsidR="00E4137A" w:rsidRDefault="00E4137A" w:rsidP="002A675B">
            <w:pPr>
              <w:rPr>
                <w:rStyle w:val="Hyperlink"/>
                <w:color w:val="auto"/>
                <w:u w:val="none"/>
              </w:rPr>
            </w:pPr>
          </w:p>
          <w:p w14:paraId="7765A21D" w14:textId="77777777" w:rsidR="00E4137A" w:rsidRPr="000039B1" w:rsidRDefault="00E4137A" w:rsidP="002A675B">
            <w:pPr>
              <w:rPr>
                <w:rStyle w:val="Hyperlink"/>
                <w:color w:val="auto"/>
                <w:u w:val="none"/>
              </w:rPr>
            </w:pPr>
          </w:p>
          <w:p w14:paraId="11093703" w14:textId="77777777" w:rsidR="00E4137A" w:rsidRDefault="00E4137A" w:rsidP="002A675B">
            <w:pPr>
              <w:rPr>
                <w:rFonts w:ascii="Calibri" w:eastAsia="Calibri" w:hAnsi="Calibri" w:cs="Calibri"/>
              </w:rPr>
            </w:pPr>
          </w:p>
          <w:p w14:paraId="299026F6" w14:textId="77777777" w:rsidR="00E4137A" w:rsidRDefault="00E4137A" w:rsidP="002A675B">
            <w:pPr>
              <w:rPr>
                <w:rFonts w:ascii="Calibri" w:eastAsia="Calibri" w:hAnsi="Calibri" w:cs="Calibri"/>
              </w:rPr>
            </w:pPr>
          </w:p>
          <w:p w14:paraId="1A33800A" w14:textId="77777777" w:rsidR="00E4137A" w:rsidRDefault="00E4137A" w:rsidP="002A675B">
            <w:pPr>
              <w:rPr>
                <w:rFonts w:ascii="Calibri" w:eastAsia="Calibri" w:hAnsi="Calibri" w:cs="Calibri"/>
              </w:rPr>
            </w:pPr>
          </w:p>
          <w:p w14:paraId="44C3BCD9" w14:textId="77777777" w:rsidR="00E4137A" w:rsidRDefault="00E4137A" w:rsidP="002A675B">
            <w:pPr>
              <w:rPr>
                <w:rFonts w:ascii="Calibri" w:eastAsia="Calibri" w:hAnsi="Calibri" w:cs="Calibri"/>
              </w:rPr>
            </w:pPr>
          </w:p>
          <w:p w14:paraId="2430BA09" w14:textId="77777777" w:rsidR="00E4137A" w:rsidRDefault="00E4137A" w:rsidP="002A675B">
            <w:pPr>
              <w:rPr>
                <w:rFonts w:ascii="Calibri" w:eastAsia="Calibri" w:hAnsi="Calibri" w:cs="Calibri"/>
              </w:rPr>
            </w:pPr>
          </w:p>
          <w:p w14:paraId="7C5D9FA4" w14:textId="77777777" w:rsidR="00E4137A" w:rsidRDefault="00E4137A" w:rsidP="002A675B">
            <w:pPr>
              <w:rPr>
                <w:rFonts w:ascii="Calibri" w:eastAsia="Calibri" w:hAnsi="Calibri" w:cs="Calibri"/>
              </w:rPr>
            </w:pPr>
          </w:p>
          <w:p w14:paraId="2EC25582" w14:textId="77777777" w:rsidR="00E4137A" w:rsidRDefault="00E4137A" w:rsidP="002A675B">
            <w:pPr>
              <w:rPr>
                <w:rFonts w:ascii="Calibri" w:eastAsia="Calibri" w:hAnsi="Calibri" w:cs="Calibri"/>
              </w:rPr>
            </w:pPr>
          </w:p>
          <w:p w14:paraId="70572AAD" w14:textId="77777777" w:rsidR="00E4137A" w:rsidRDefault="00E4137A" w:rsidP="002A675B">
            <w:pPr>
              <w:rPr>
                <w:rFonts w:ascii="Calibri" w:eastAsia="Calibri" w:hAnsi="Calibri" w:cs="Calibri"/>
              </w:rPr>
            </w:pPr>
          </w:p>
          <w:p w14:paraId="5B0D0F81" w14:textId="77777777" w:rsidR="00E4137A" w:rsidRDefault="00E4137A" w:rsidP="002A675B">
            <w:pPr>
              <w:rPr>
                <w:rFonts w:ascii="Calibri" w:eastAsia="Calibri" w:hAnsi="Calibri" w:cs="Calibri"/>
              </w:rPr>
            </w:pPr>
          </w:p>
          <w:p w14:paraId="1F18ADFE" w14:textId="77777777" w:rsidR="00E4137A" w:rsidRDefault="00E4137A" w:rsidP="002A675B">
            <w:pPr>
              <w:rPr>
                <w:rFonts w:ascii="Calibri" w:eastAsia="Calibri" w:hAnsi="Calibri" w:cs="Calibri"/>
              </w:rPr>
            </w:pPr>
          </w:p>
          <w:p w14:paraId="10D7B2DB" w14:textId="77777777" w:rsidR="00E4137A" w:rsidRDefault="00E4137A" w:rsidP="002A675B">
            <w:pPr>
              <w:rPr>
                <w:rFonts w:ascii="Calibri" w:eastAsia="Calibri" w:hAnsi="Calibri" w:cs="Calibri"/>
              </w:rPr>
            </w:pPr>
          </w:p>
          <w:p w14:paraId="3DF53D45" w14:textId="77777777" w:rsidR="00E4137A" w:rsidRDefault="00E4137A" w:rsidP="002A675B">
            <w:pPr>
              <w:rPr>
                <w:rFonts w:ascii="Calibri" w:eastAsia="Calibri" w:hAnsi="Calibri" w:cs="Calibri"/>
              </w:rPr>
            </w:pPr>
          </w:p>
          <w:p w14:paraId="043C6560" w14:textId="77777777" w:rsidR="00E4137A" w:rsidRDefault="00E4137A" w:rsidP="002A675B">
            <w:pPr>
              <w:rPr>
                <w:rFonts w:ascii="Calibri" w:eastAsia="Calibri" w:hAnsi="Calibri" w:cs="Calibri"/>
              </w:rPr>
            </w:pPr>
          </w:p>
          <w:p w14:paraId="1C09B72B" w14:textId="77777777" w:rsidR="00E4137A" w:rsidRDefault="00E4137A" w:rsidP="002A675B">
            <w:pPr>
              <w:rPr>
                <w:rFonts w:ascii="Calibri" w:eastAsia="Calibri" w:hAnsi="Calibri" w:cs="Calibri"/>
              </w:rPr>
            </w:pPr>
          </w:p>
          <w:p w14:paraId="3BC4B54D" w14:textId="77777777" w:rsidR="00E4137A" w:rsidRDefault="00E4137A" w:rsidP="002A675B">
            <w:pPr>
              <w:rPr>
                <w:rFonts w:ascii="Calibri" w:eastAsia="Calibri" w:hAnsi="Calibri" w:cs="Calibri"/>
              </w:rPr>
            </w:pPr>
          </w:p>
          <w:p w14:paraId="046C2C29" w14:textId="77777777" w:rsidR="00E4137A" w:rsidRDefault="00E4137A" w:rsidP="002A675B">
            <w:pPr>
              <w:rPr>
                <w:rFonts w:ascii="Calibri" w:eastAsia="Calibri" w:hAnsi="Calibri" w:cs="Calibri"/>
              </w:rPr>
            </w:pPr>
          </w:p>
          <w:p w14:paraId="44E6C48F" w14:textId="77777777" w:rsidR="00E4137A" w:rsidRDefault="00E4137A" w:rsidP="002A675B">
            <w:pPr>
              <w:rPr>
                <w:rFonts w:ascii="Calibri" w:eastAsia="Calibri" w:hAnsi="Calibri" w:cs="Calibri"/>
              </w:rPr>
            </w:pPr>
          </w:p>
          <w:p w14:paraId="640F8D78" w14:textId="77777777" w:rsidR="00E4137A" w:rsidRDefault="00E4137A" w:rsidP="002A675B">
            <w:pPr>
              <w:rPr>
                <w:rFonts w:ascii="Calibri" w:eastAsia="Calibri" w:hAnsi="Calibri" w:cs="Calibri"/>
              </w:rPr>
            </w:pPr>
          </w:p>
          <w:p w14:paraId="43B32789" w14:textId="77777777" w:rsidR="00E4137A" w:rsidRDefault="00E4137A" w:rsidP="002A675B">
            <w:pPr>
              <w:rPr>
                <w:rFonts w:ascii="Calibri" w:eastAsia="Calibri" w:hAnsi="Calibri" w:cs="Calibri"/>
              </w:rPr>
            </w:pPr>
          </w:p>
          <w:p w14:paraId="4B007EAC" w14:textId="77777777" w:rsidR="00E4137A" w:rsidRDefault="00E4137A" w:rsidP="002A675B">
            <w:pPr>
              <w:rPr>
                <w:rFonts w:ascii="Calibri" w:eastAsia="Calibri" w:hAnsi="Calibri" w:cs="Calibri"/>
              </w:rPr>
            </w:pPr>
          </w:p>
          <w:p w14:paraId="6D086665" w14:textId="77777777" w:rsidR="00E4137A" w:rsidRDefault="00E4137A" w:rsidP="002A675B">
            <w:pPr>
              <w:rPr>
                <w:rFonts w:ascii="Calibri" w:eastAsia="Calibri" w:hAnsi="Calibri" w:cs="Calibri"/>
              </w:rPr>
            </w:pPr>
          </w:p>
          <w:p w14:paraId="764D2FB1" w14:textId="77777777" w:rsidR="00E4137A" w:rsidRDefault="00E4137A" w:rsidP="002A675B">
            <w:pPr>
              <w:rPr>
                <w:rFonts w:ascii="Calibri" w:eastAsia="Calibri" w:hAnsi="Calibri" w:cs="Calibri"/>
              </w:rPr>
            </w:pPr>
          </w:p>
          <w:p w14:paraId="0A2B9503" w14:textId="77777777" w:rsidR="00E4137A" w:rsidRDefault="00E4137A" w:rsidP="002A675B">
            <w:pPr>
              <w:rPr>
                <w:rFonts w:ascii="Calibri" w:eastAsia="Calibri" w:hAnsi="Calibri" w:cs="Calibri"/>
              </w:rPr>
            </w:pPr>
          </w:p>
          <w:p w14:paraId="4500435F" w14:textId="77777777" w:rsidR="00E4137A" w:rsidRDefault="00E4137A" w:rsidP="002A675B">
            <w:pPr>
              <w:rPr>
                <w:rFonts w:ascii="Calibri" w:eastAsia="Calibri" w:hAnsi="Calibri" w:cs="Calibri"/>
              </w:rPr>
            </w:pPr>
          </w:p>
        </w:tc>
      </w:tr>
      <w:tr w:rsidR="00E4137A" w14:paraId="1D43942F" w14:textId="77777777" w:rsidTr="00B969D4">
        <w:tc>
          <w:tcPr>
            <w:tcW w:w="421" w:type="dxa"/>
          </w:tcPr>
          <w:p w14:paraId="52AAA0D8" w14:textId="77777777" w:rsidR="00E4137A" w:rsidRDefault="00E4137A" w:rsidP="002A675B">
            <w:r>
              <w:lastRenderedPageBreak/>
              <w:t>6.</w:t>
            </w:r>
          </w:p>
        </w:tc>
        <w:tc>
          <w:tcPr>
            <w:tcW w:w="7371" w:type="dxa"/>
          </w:tcPr>
          <w:p w14:paraId="247BCA8B" w14:textId="021557BC" w:rsidR="00B969D4" w:rsidRDefault="00B969D4" w:rsidP="00B969D4">
            <w:pPr>
              <w:pStyle w:val="paragraph"/>
              <w:numPr>
                <w:ilvl w:val="0"/>
                <w:numId w:val="8"/>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Community Pharmacy ICB update (HW)</w:t>
            </w:r>
            <w:r>
              <w:rPr>
                <w:rStyle w:val="eop"/>
                <w:rFonts w:ascii="Calibri" w:hAnsi="Calibri" w:cs="Calibri"/>
                <w:sz w:val="22"/>
                <w:szCs w:val="22"/>
              </w:rPr>
              <w:t> </w:t>
            </w:r>
          </w:p>
          <w:p w14:paraId="341FAA12" w14:textId="72AE3C9A" w:rsidR="00E4137A" w:rsidRDefault="00A87DC9" w:rsidP="00B969D4">
            <w:r>
              <w:t xml:space="preserve">HW is spending a lot of </w:t>
            </w:r>
            <w:r w:rsidRPr="006106C5">
              <w:t xml:space="preserve">time with Caroline </w:t>
            </w:r>
            <w:r w:rsidR="006106C5" w:rsidRPr="006106C5">
              <w:t>Quinn</w:t>
            </w:r>
            <w:r w:rsidR="006106C5">
              <w:t xml:space="preserve"> </w:t>
            </w:r>
            <w:r>
              <w:t>working on workforce. Teach and treat is going well and there are a new cohort of 9 students starting in September. There is a business case ready to ensure th</w:t>
            </w:r>
            <w:r w:rsidR="00A87ED9">
              <w:t>is</w:t>
            </w:r>
            <w:r>
              <w:t xml:space="preserve"> continues </w:t>
            </w:r>
            <w:r w:rsidR="00A87ED9">
              <w:t>going forwards</w:t>
            </w:r>
            <w:r>
              <w:t>.</w:t>
            </w:r>
          </w:p>
          <w:p w14:paraId="7EC3A31E" w14:textId="69BA919D" w:rsidR="00A87DC9" w:rsidRDefault="00A87DC9" w:rsidP="00B969D4">
            <w:r>
              <w:t>NHSE have</w:t>
            </w:r>
            <w:r w:rsidR="00A87ED9">
              <w:t xml:space="preserve"> advertised</w:t>
            </w:r>
            <w:r>
              <w:t xml:space="preserve"> funding for pharmacy technicians, HW advised anyone to contact her direct if they know anyone who is interested in this so they can partner them up with a GP practi</w:t>
            </w:r>
            <w:r w:rsidR="00D60C18">
              <w:t>ce</w:t>
            </w:r>
            <w:r>
              <w:t xml:space="preserve">. All </w:t>
            </w:r>
            <w:r w:rsidR="00A87ED9">
              <w:t>p</w:t>
            </w:r>
            <w:r>
              <w:t>haram</w:t>
            </w:r>
            <w:r w:rsidR="00D60C18">
              <w:t>cie</w:t>
            </w:r>
            <w:r>
              <w:t xml:space="preserve">s have been sent a message regarding this. </w:t>
            </w:r>
          </w:p>
          <w:p w14:paraId="701AEE35" w14:textId="77777777" w:rsidR="00301807" w:rsidRDefault="00A87DC9" w:rsidP="00B969D4">
            <w:r>
              <w:t>There is funding coming for the PCN community pharmacy leads</w:t>
            </w:r>
            <w:r w:rsidR="00301807">
              <w:t>, discussion around this. Expressions of interest will be requested soon.</w:t>
            </w:r>
          </w:p>
          <w:p w14:paraId="0B9868A2" w14:textId="10FA592D" w:rsidR="00301807" w:rsidRDefault="00301807" w:rsidP="00B969D4">
            <w:r>
              <w:t>HW is hoping there will be a BSW wide event in January for the PCN leads. SC</w:t>
            </w:r>
            <w:r w:rsidR="007A715B">
              <w:t>/CB</w:t>
            </w:r>
            <w:r>
              <w:t xml:space="preserve"> will continue with the evenng online meetings and HW will attend these when possible. </w:t>
            </w:r>
          </w:p>
          <w:p w14:paraId="1EB903DD" w14:textId="2527ACE9" w:rsidR="00A87DC9" w:rsidRDefault="00301807" w:rsidP="00B969D4">
            <w:r>
              <w:t xml:space="preserve">HW shared the latest PGD data, which is looking good.  </w:t>
            </w:r>
            <w:r w:rsidR="00A87DC9">
              <w:t xml:space="preserve"> </w:t>
            </w:r>
          </w:p>
          <w:p w14:paraId="3FC47F2B" w14:textId="31444B26" w:rsidR="00A87DC9" w:rsidRDefault="00334C6E" w:rsidP="00B969D4">
            <w:r>
              <w:t xml:space="preserve">HW is now linked into the meetings that are happening around the Primary Care access recovery plan, this is useful for pharmacy. There is also a regional team focusing on this too. </w:t>
            </w:r>
          </w:p>
          <w:p w14:paraId="19F1B354" w14:textId="77777777" w:rsidR="00334C6E" w:rsidRDefault="00334C6E" w:rsidP="00B969D4">
            <w:r>
              <w:t xml:space="preserve">HW provided a digital update. </w:t>
            </w:r>
          </w:p>
          <w:p w14:paraId="4D588A5A" w14:textId="77777777" w:rsidR="00334C6E" w:rsidRDefault="00334C6E" w:rsidP="00B969D4">
            <w:r>
              <w:t>HW now has a good link with the communications team and the community services procurement team.</w:t>
            </w:r>
          </w:p>
          <w:p w14:paraId="7DC21624" w14:textId="727CD8D5" w:rsidR="00A87DC9" w:rsidRDefault="00334C6E" w:rsidP="00B969D4">
            <w:r>
              <w:t xml:space="preserve">HW </w:t>
            </w:r>
            <w:r w:rsidR="00A87ED9">
              <w:t>hosted</w:t>
            </w:r>
            <w:r>
              <w:t xml:space="preserve"> a webinar for the PCN leads and her team</w:t>
            </w:r>
            <w:r w:rsidR="00A87ED9">
              <w:t xml:space="preserve"> </w:t>
            </w:r>
            <w:r>
              <w:t>to update on community pharmacy,</w:t>
            </w:r>
            <w:r w:rsidR="00A87ED9">
              <w:t xml:space="preserve">the </w:t>
            </w:r>
            <w:r>
              <w:t xml:space="preserve">opportunities and challenges. </w:t>
            </w:r>
          </w:p>
          <w:p w14:paraId="7B811953" w14:textId="22452C59" w:rsidR="00334C6E" w:rsidRDefault="00334C6E" w:rsidP="00B969D4">
            <w:r>
              <w:t>HW still needs to focus on dossette boxes to get</w:t>
            </w:r>
            <w:r w:rsidR="009E4DF1">
              <w:t xml:space="preserve"> an official statement</w:t>
            </w:r>
            <w:r>
              <w:t xml:space="preserve"> clarified.</w:t>
            </w:r>
          </w:p>
          <w:p w14:paraId="71CAF669" w14:textId="532CEE62" w:rsidR="00334C6E" w:rsidRDefault="00334C6E" w:rsidP="00B969D4"/>
        </w:tc>
        <w:tc>
          <w:tcPr>
            <w:tcW w:w="396" w:type="dxa"/>
          </w:tcPr>
          <w:p w14:paraId="125C0F8F" w14:textId="77777777" w:rsidR="00E4137A" w:rsidRDefault="00E4137A" w:rsidP="002A675B"/>
          <w:p w14:paraId="70CDACB3" w14:textId="77777777" w:rsidR="00E4137A" w:rsidRDefault="00E4137A" w:rsidP="002A675B"/>
          <w:p w14:paraId="1D67415F" w14:textId="77777777" w:rsidR="00E4137A" w:rsidRDefault="00E4137A" w:rsidP="002A675B"/>
        </w:tc>
      </w:tr>
      <w:tr w:rsidR="00B969D4" w14:paraId="2D5976FD" w14:textId="77777777" w:rsidTr="00B969D4">
        <w:tc>
          <w:tcPr>
            <w:tcW w:w="421" w:type="dxa"/>
          </w:tcPr>
          <w:p w14:paraId="79F01CB1" w14:textId="33337F1A" w:rsidR="00B969D4" w:rsidRDefault="00B969D4" w:rsidP="002A675B">
            <w:r>
              <w:t>7.</w:t>
            </w:r>
          </w:p>
        </w:tc>
        <w:tc>
          <w:tcPr>
            <w:tcW w:w="7371" w:type="dxa"/>
          </w:tcPr>
          <w:p w14:paraId="649691EF" w14:textId="77777777" w:rsidR="00B969D4" w:rsidRDefault="00B969D4" w:rsidP="00B969D4">
            <w:pPr>
              <w:pStyle w:val="paragraph"/>
              <w:numPr>
                <w:ilvl w:val="0"/>
                <w:numId w:val="8"/>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TAPR</w:t>
            </w:r>
          </w:p>
          <w:p w14:paraId="0B89AFE2" w14:textId="40BA957B" w:rsidR="0053205F" w:rsidRPr="009F0538" w:rsidRDefault="00615910" w:rsidP="009F053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Working group established between CPSW and CPA – meeting </w:t>
            </w:r>
            <w:r w:rsidR="00A07778">
              <w:rPr>
                <w:rStyle w:val="normaltextrun"/>
                <w:rFonts w:ascii="Calibri" w:hAnsi="Calibri" w:cs="Calibri"/>
              </w:rPr>
              <w:t>Wednesday 26</w:t>
            </w:r>
            <w:r w:rsidR="00A07778" w:rsidRPr="00A07778">
              <w:rPr>
                <w:rStyle w:val="normaltextrun"/>
                <w:rFonts w:ascii="Calibri" w:hAnsi="Calibri" w:cs="Calibri"/>
                <w:vertAlign w:val="superscript"/>
              </w:rPr>
              <w:t>th</w:t>
            </w:r>
            <w:r w:rsidR="00A07778">
              <w:rPr>
                <w:rStyle w:val="normaltextrun"/>
                <w:rFonts w:ascii="Calibri" w:hAnsi="Calibri" w:cs="Calibri"/>
              </w:rPr>
              <w:t xml:space="preserve"> July.  Committee </w:t>
            </w:r>
            <w:r w:rsidR="002649D6">
              <w:rPr>
                <w:rStyle w:val="normaltextrun"/>
                <w:rFonts w:ascii="Calibri" w:hAnsi="Calibri" w:cs="Calibri"/>
              </w:rPr>
              <w:t>discussed and agreed the remit of the working group</w:t>
            </w:r>
            <w:r w:rsidR="009F0538">
              <w:rPr>
                <w:rStyle w:val="normaltextrun"/>
                <w:rFonts w:ascii="Calibri" w:hAnsi="Calibri" w:cs="Calibri"/>
              </w:rPr>
              <w:t>.</w:t>
            </w:r>
          </w:p>
        </w:tc>
        <w:tc>
          <w:tcPr>
            <w:tcW w:w="396" w:type="dxa"/>
          </w:tcPr>
          <w:p w14:paraId="3C2D3510" w14:textId="77777777" w:rsidR="00B969D4" w:rsidRDefault="00B969D4" w:rsidP="002A675B"/>
        </w:tc>
      </w:tr>
      <w:tr w:rsidR="00B969D4" w14:paraId="75F018A3" w14:textId="77777777" w:rsidTr="00B969D4">
        <w:tc>
          <w:tcPr>
            <w:tcW w:w="421" w:type="dxa"/>
          </w:tcPr>
          <w:p w14:paraId="680B98C3" w14:textId="376674A1" w:rsidR="00B969D4" w:rsidRDefault="00B969D4" w:rsidP="002A675B">
            <w:r>
              <w:lastRenderedPageBreak/>
              <w:t>8.</w:t>
            </w:r>
          </w:p>
        </w:tc>
        <w:tc>
          <w:tcPr>
            <w:tcW w:w="7371" w:type="dxa"/>
          </w:tcPr>
          <w:p w14:paraId="32EE4494" w14:textId="77777777" w:rsidR="00B969D4" w:rsidRDefault="00B969D4" w:rsidP="00B969D4">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AOB</w:t>
            </w:r>
            <w:r>
              <w:rPr>
                <w:rStyle w:val="eop"/>
                <w:rFonts w:ascii="Calibri" w:hAnsi="Calibri" w:cs="Calibri"/>
                <w:sz w:val="22"/>
                <w:szCs w:val="22"/>
              </w:rPr>
              <w:t> </w:t>
            </w:r>
          </w:p>
          <w:p w14:paraId="79C9B30F" w14:textId="5C6EAD26" w:rsidR="00B969D4" w:rsidRDefault="00B969D4" w:rsidP="00B969D4">
            <w:pPr>
              <w:pStyle w:val="paragraph"/>
              <w:numPr>
                <w:ilvl w:val="0"/>
                <w:numId w:val="10"/>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Meeting dates 2024 </w:t>
            </w:r>
            <w:r>
              <w:rPr>
                <w:rStyle w:val="eop"/>
                <w:rFonts w:ascii="Calibri" w:hAnsi="Calibri" w:cs="Calibri"/>
                <w:sz w:val="22"/>
                <w:szCs w:val="22"/>
              </w:rPr>
              <w:t> </w:t>
            </w:r>
          </w:p>
          <w:p w14:paraId="1CF5682B" w14:textId="52C31F6F" w:rsidR="00334C6E" w:rsidRDefault="004D5358" w:rsidP="00334C6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SC proposed the dates for 2024/March 25, </w:t>
            </w:r>
            <w:r w:rsidR="009E4DF1">
              <w:rPr>
                <w:rFonts w:ascii="Calibri" w:hAnsi="Calibri" w:cs="Calibri"/>
                <w:sz w:val="22"/>
                <w:szCs w:val="22"/>
              </w:rPr>
              <w:t>t</w:t>
            </w:r>
            <w:r>
              <w:rPr>
                <w:rFonts w:ascii="Calibri" w:hAnsi="Calibri" w:cs="Calibri"/>
                <w:sz w:val="22"/>
                <w:szCs w:val="22"/>
              </w:rPr>
              <w:t>he committee agreed these.</w:t>
            </w:r>
          </w:p>
          <w:p w14:paraId="0BF08797" w14:textId="77777777" w:rsidR="004D5358" w:rsidRDefault="004D5358" w:rsidP="00334C6E">
            <w:pPr>
              <w:pStyle w:val="paragraph"/>
              <w:spacing w:before="0" w:beforeAutospacing="0" w:after="0" w:afterAutospacing="0"/>
              <w:textAlignment w:val="baseline"/>
              <w:rPr>
                <w:rFonts w:ascii="Calibri" w:hAnsi="Calibri" w:cs="Calibri"/>
                <w:sz w:val="22"/>
                <w:szCs w:val="22"/>
              </w:rPr>
            </w:pPr>
          </w:p>
          <w:p w14:paraId="49E749B9" w14:textId="0DA9F98A" w:rsidR="00B969D4" w:rsidRDefault="00B969D4" w:rsidP="00B969D4">
            <w:pPr>
              <w:pStyle w:val="paragraph"/>
              <w:numPr>
                <w:ilvl w:val="0"/>
                <w:numId w:val="10"/>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AGM </w:t>
            </w:r>
            <w:r>
              <w:rPr>
                <w:rStyle w:val="eop"/>
                <w:rFonts w:ascii="Calibri" w:hAnsi="Calibri" w:cs="Calibri"/>
                <w:sz w:val="22"/>
                <w:szCs w:val="22"/>
              </w:rPr>
              <w:t> </w:t>
            </w:r>
          </w:p>
          <w:p w14:paraId="67E128E5" w14:textId="77777777" w:rsidR="004D5358" w:rsidRDefault="004D5358" w:rsidP="00334C6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SC and CS proposed to have the AGM within the September committee meeting, 9am - 10am. This is open to all contractors. </w:t>
            </w:r>
          </w:p>
          <w:p w14:paraId="1FF05A57" w14:textId="10D79C91" w:rsidR="00B969D4" w:rsidRDefault="004D5358" w:rsidP="00A87ED9">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 xml:space="preserve">The committee agreed this. </w:t>
            </w:r>
          </w:p>
        </w:tc>
        <w:tc>
          <w:tcPr>
            <w:tcW w:w="396" w:type="dxa"/>
          </w:tcPr>
          <w:p w14:paraId="62C68BDA" w14:textId="77777777" w:rsidR="00B969D4" w:rsidRDefault="00B969D4" w:rsidP="002A675B"/>
        </w:tc>
      </w:tr>
    </w:tbl>
    <w:p w14:paraId="4718417D" w14:textId="77777777" w:rsidR="00A87ED9" w:rsidRDefault="00A87ED9" w:rsidP="00B969D4"/>
    <w:p w14:paraId="60B933F3" w14:textId="60701666" w:rsidR="00B969D4" w:rsidRPr="00B969D4" w:rsidRDefault="00E4137A" w:rsidP="00B969D4">
      <w:pPr>
        <w:rPr>
          <w:rFonts w:ascii="Times New Roman" w:eastAsia="Times New Roman" w:hAnsi="Times New Roman" w:cs="Times New Roman"/>
          <w:sz w:val="24"/>
          <w:szCs w:val="24"/>
        </w:rPr>
      </w:pPr>
      <w:r w:rsidRPr="004D6F68">
        <w:t xml:space="preserve">Meeting Dates: </w:t>
      </w:r>
      <w:r w:rsidR="00B969D4" w:rsidRPr="00B969D4">
        <w:rPr>
          <w:rFonts w:ascii="Calibri" w:eastAsia="Times New Roman" w:hAnsi="Calibri" w:cs="Calibri"/>
        </w:rPr>
        <w:t>21</w:t>
      </w:r>
      <w:r w:rsidR="00B969D4" w:rsidRPr="00B969D4">
        <w:rPr>
          <w:rFonts w:ascii="Calibri" w:eastAsia="Times New Roman" w:hAnsi="Calibri" w:cs="Calibri"/>
          <w:sz w:val="17"/>
          <w:szCs w:val="17"/>
          <w:vertAlign w:val="superscript"/>
        </w:rPr>
        <w:t>st</w:t>
      </w:r>
      <w:r w:rsidR="00B969D4" w:rsidRPr="00B969D4">
        <w:rPr>
          <w:rFonts w:ascii="Calibri" w:eastAsia="Times New Roman" w:hAnsi="Calibri" w:cs="Calibri"/>
        </w:rPr>
        <w:t xml:space="preserve"> Sept (F), 19</w:t>
      </w:r>
      <w:r w:rsidR="00B969D4" w:rsidRPr="00B969D4">
        <w:rPr>
          <w:rFonts w:ascii="Calibri" w:eastAsia="Times New Roman" w:hAnsi="Calibri" w:cs="Calibri"/>
          <w:sz w:val="17"/>
          <w:szCs w:val="17"/>
          <w:vertAlign w:val="superscript"/>
        </w:rPr>
        <w:t>th</w:t>
      </w:r>
      <w:r w:rsidR="00B969D4" w:rsidRPr="00B969D4">
        <w:rPr>
          <w:rFonts w:ascii="Calibri" w:eastAsia="Times New Roman" w:hAnsi="Calibri" w:cs="Calibri"/>
        </w:rPr>
        <w:t xml:space="preserve"> Oct, 16</w:t>
      </w:r>
      <w:r w:rsidR="00B969D4" w:rsidRPr="00B969D4">
        <w:rPr>
          <w:rFonts w:ascii="Calibri" w:eastAsia="Times New Roman" w:hAnsi="Calibri" w:cs="Calibri"/>
          <w:sz w:val="17"/>
          <w:szCs w:val="17"/>
          <w:vertAlign w:val="superscript"/>
        </w:rPr>
        <w:t>th</w:t>
      </w:r>
      <w:r w:rsidR="00B969D4" w:rsidRPr="00B969D4">
        <w:rPr>
          <w:rFonts w:ascii="Calibri" w:eastAsia="Times New Roman" w:hAnsi="Calibri" w:cs="Calibri"/>
        </w:rPr>
        <w:t xml:space="preserve"> Nov (F).</w:t>
      </w:r>
    </w:p>
    <w:p w14:paraId="3B8AD5D3" w14:textId="77777777" w:rsidR="00790426" w:rsidRDefault="00790426"/>
    <w:sectPr w:rsidR="00790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4565"/>
    <w:multiLevelType w:val="multilevel"/>
    <w:tmpl w:val="CCAEA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266319"/>
    <w:multiLevelType w:val="hybridMultilevel"/>
    <w:tmpl w:val="0A5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00F15"/>
    <w:multiLevelType w:val="multilevel"/>
    <w:tmpl w:val="8DF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C6506"/>
    <w:multiLevelType w:val="multilevel"/>
    <w:tmpl w:val="A98C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87C9A"/>
    <w:multiLevelType w:val="multilevel"/>
    <w:tmpl w:val="09E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3B47"/>
    <w:multiLevelType w:val="multilevel"/>
    <w:tmpl w:val="BFB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D873F1"/>
    <w:multiLevelType w:val="hybridMultilevel"/>
    <w:tmpl w:val="794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F33E6"/>
    <w:multiLevelType w:val="multilevel"/>
    <w:tmpl w:val="9C66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6084F"/>
    <w:multiLevelType w:val="hybridMultilevel"/>
    <w:tmpl w:val="E7D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50BF5"/>
    <w:multiLevelType w:val="multilevel"/>
    <w:tmpl w:val="C8C25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
  </w:num>
  <w:num w:numId="3">
    <w:abstractNumId w:val="8"/>
  </w:num>
  <w:num w:numId="4">
    <w:abstractNumId w:val="4"/>
  </w:num>
  <w:num w:numId="5">
    <w:abstractNumId w:val="3"/>
  </w:num>
  <w:num w:numId="6">
    <w:abstractNumId w:val="5"/>
  </w:num>
  <w:num w:numId="7">
    <w:abstractNumId w:val="9"/>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7A"/>
    <w:rsid w:val="00033129"/>
    <w:rsid w:val="000568B9"/>
    <w:rsid w:val="000A6770"/>
    <w:rsid w:val="000A7BC0"/>
    <w:rsid w:val="000C61D9"/>
    <w:rsid w:val="00123BB8"/>
    <w:rsid w:val="00175017"/>
    <w:rsid w:val="00190D4C"/>
    <w:rsid w:val="00260F13"/>
    <w:rsid w:val="002649D6"/>
    <w:rsid w:val="00287140"/>
    <w:rsid w:val="002B7116"/>
    <w:rsid w:val="002F260E"/>
    <w:rsid w:val="00301807"/>
    <w:rsid w:val="003167A2"/>
    <w:rsid w:val="0032548E"/>
    <w:rsid w:val="00330A1E"/>
    <w:rsid w:val="00334C6E"/>
    <w:rsid w:val="003458AA"/>
    <w:rsid w:val="003A4F5D"/>
    <w:rsid w:val="003B5118"/>
    <w:rsid w:val="004123D7"/>
    <w:rsid w:val="004B0D6F"/>
    <w:rsid w:val="004B624E"/>
    <w:rsid w:val="004D5358"/>
    <w:rsid w:val="004E1FF5"/>
    <w:rsid w:val="00525DFD"/>
    <w:rsid w:val="00531A88"/>
    <w:rsid w:val="0053205F"/>
    <w:rsid w:val="005B0F46"/>
    <w:rsid w:val="005D6255"/>
    <w:rsid w:val="005E0522"/>
    <w:rsid w:val="006106C5"/>
    <w:rsid w:val="00615910"/>
    <w:rsid w:val="0064382B"/>
    <w:rsid w:val="006458A3"/>
    <w:rsid w:val="00661890"/>
    <w:rsid w:val="006D37C5"/>
    <w:rsid w:val="006E08ED"/>
    <w:rsid w:val="0070002C"/>
    <w:rsid w:val="007049BE"/>
    <w:rsid w:val="007257ED"/>
    <w:rsid w:val="00761792"/>
    <w:rsid w:val="0077504D"/>
    <w:rsid w:val="00790426"/>
    <w:rsid w:val="007A715B"/>
    <w:rsid w:val="007D7B1F"/>
    <w:rsid w:val="00804C89"/>
    <w:rsid w:val="008547CF"/>
    <w:rsid w:val="00894B18"/>
    <w:rsid w:val="00906E11"/>
    <w:rsid w:val="00996283"/>
    <w:rsid w:val="009A5FD4"/>
    <w:rsid w:val="009E4DF1"/>
    <w:rsid w:val="009E5D65"/>
    <w:rsid w:val="009F0538"/>
    <w:rsid w:val="00A07778"/>
    <w:rsid w:val="00A11CFC"/>
    <w:rsid w:val="00A23DDC"/>
    <w:rsid w:val="00A30E14"/>
    <w:rsid w:val="00A40018"/>
    <w:rsid w:val="00A87DC9"/>
    <w:rsid w:val="00A87ED9"/>
    <w:rsid w:val="00AE064C"/>
    <w:rsid w:val="00B47B0C"/>
    <w:rsid w:val="00B9513D"/>
    <w:rsid w:val="00B969D4"/>
    <w:rsid w:val="00BB01D1"/>
    <w:rsid w:val="00C16FB3"/>
    <w:rsid w:val="00C70ADF"/>
    <w:rsid w:val="00CB0571"/>
    <w:rsid w:val="00CC0BA2"/>
    <w:rsid w:val="00D0005E"/>
    <w:rsid w:val="00D60C18"/>
    <w:rsid w:val="00DD7919"/>
    <w:rsid w:val="00DE044B"/>
    <w:rsid w:val="00E16987"/>
    <w:rsid w:val="00E34E83"/>
    <w:rsid w:val="00E4137A"/>
    <w:rsid w:val="00E61F09"/>
    <w:rsid w:val="00E955CC"/>
    <w:rsid w:val="00EB342C"/>
    <w:rsid w:val="00EB746B"/>
    <w:rsid w:val="00F108C0"/>
    <w:rsid w:val="00F20CE9"/>
    <w:rsid w:val="00F51BFE"/>
    <w:rsid w:val="00F73FE0"/>
    <w:rsid w:val="00FD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6C66"/>
  <w15:chartTrackingRefBased/>
  <w15:docId w15:val="{6E812342-3E59-42D0-B54F-73D97EE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137A"/>
    <w:rPr>
      <w:rFonts w:eastAsiaTheme="minorEastAsia"/>
      <w:color w:val="5A5A5A" w:themeColor="text1" w:themeTint="A5"/>
      <w:spacing w:val="15"/>
    </w:rPr>
  </w:style>
  <w:style w:type="table" w:styleId="TableGrid">
    <w:name w:val="Table Grid"/>
    <w:basedOn w:val="TableNormal"/>
    <w:uiPriority w:val="39"/>
    <w:rsid w:val="00E4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7A"/>
    <w:pPr>
      <w:ind w:left="720"/>
      <w:contextualSpacing/>
    </w:pPr>
  </w:style>
  <w:style w:type="character" w:styleId="Hyperlink">
    <w:name w:val="Hyperlink"/>
    <w:basedOn w:val="DefaultParagraphFont"/>
    <w:uiPriority w:val="99"/>
    <w:unhideWhenUsed/>
    <w:rsid w:val="00E4137A"/>
    <w:rPr>
      <w:color w:val="0000FF"/>
      <w:u w:val="single"/>
    </w:rPr>
  </w:style>
  <w:style w:type="paragraph" w:customStyle="1" w:styleId="paragraph">
    <w:name w:val="paragraph"/>
    <w:basedOn w:val="Normal"/>
    <w:rsid w:val="00B9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69D4"/>
  </w:style>
  <w:style w:type="character" w:customStyle="1" w:styleId="eop">
    <w:name w:val="eop"/>
    <w:basedOn w:val="DefaultParagraphFont"/>
    <w:rsid w:val="00B969D4"/>
  </w:style>
  <w:style w:type="character" w:customStyle="1" w:styleId="tabchar">
    <w:name w:val="tabchar"/>
    <w:basedOn w:val="DefaultParagraphFont"/>
    <w:rsid w:val="00B9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8535">
      <w:bodyDiv w:val="1"/>
      <w:marLeft w:val="0"/>
      <w:marRight w:val="0"/>
      <w:marTop w:val="0"/>
      <w:marBottom w:val="0"/>
      <w:divBdr>
        <w:top w:val="none" w:sz="0" w:space="0" w:color="auto"/>
        <w:left w:val="none" w:sz="0" w:space="0" w:color="auto"/>
        <w:bottom w:val="none" w:sz="0" w:space="0" w:color="auto"/>
        <w:right w:val="none" w:sz="0" w:space="0" w:color="auto"/>
      </w:divBdr>
    </w:div>
    <w:div w:id="338428499">
      <w:bodyDiv w:val="1"/>
      <w:marLeft w:val="0"/>
      <w:marRight w:val="0"/>
      <w:marTop w:val="0"/>
      <w:marBottom w:val="0"/>
      <w:divBdr>
        <w:top w:val="none" w:sz="0" w:space="0" w:color="auto"/>
        <w:left w:val="none" w:sz="0" w:space="0" w:color="auto"/>
        <w:bottom w:val="none" w:sz="0" w:space="0" w:color="auto"/>
        <w:right w:val="none" w:sz="0" w:space="0" w:color="auto"/>
      </w:divBdr>
    </w:div>
    <w:div w:id="534972472">
      <w:bodyDiv w:val="1"/>
      <w:marLeft w:val="0"/>
      <w:marRight w:val="0"/>
      <w:marTop w:val="0"/>
      <w:marBottom w:val="0"/>
      <w:divBdr>
        <w:top w:val="none" w:sz="0" w:space="0" w:color="auto"/>
        <w:left w:val="none" w:sz="0" w:space="0" w:color="auto"/>
        <w:bottom w:val="none" w:sz="0" w:space="0" w:color="auto"/>
        <w:right w:val="none" w:sz="0" w:space="0" w:color="auto"/>
      </w:divBdr>
      <w:divsChild>
        <w:div w:id="95251760">
          <w:marLeft w:val="0"/>
          <w:marRight w:val="0"/>
          <w:marTop w:val="0"/>
          <w:marBottom w:val="0"/>
          <w:divBdr>
            <w:top w:val="none" w:sz="0" w:space="0" w:color="auto"/>
            <w:left w:val="none" w:sz="0" w:space="0" w:color="auto"/>
            <w:bottom w:val="none" w:sz="0" w:space="0" w:color="auto"/>
            <w:right w:val="none" w:sz="0" w:space="0" w:color="auto"/>
          </w:divBdr>
        </w:div>
        <w:div w:id="1613049380">
          <w:marLeft w:val="0"/>
          <w:marRight w:val="0"/>
          <w:marTop w:val="0"/>
          <w:marBottom w:val="0"/>
          <w:divBdr>
            <w:top w:val="none" w:sz="0" w:space="0" w:color="auto"/>
            <w:left w:val="none" w:sz="0" w:space="0" w:color="auto"/>
            <w:bottom w:val="none" w:sz="0" w:space="0" w:color="auto"/>
            <w:right w:val="none" w:sz="0" w:space="0" w:color="auto"/>
          </w:divBdr>
        </w:div>
        <w:div w:id="661159738">
          <w:marLeft w:val="0"/>
          <w:marRight w:val="0"/>
          <w:marTop w:val="0"/>
          <w:marBottom w:val="0"/>
          <w:divBdr>
            <w:top w:val="none" w:sz="0" w:space="0" w:color="auto"/>
            <w:left w:val="none" w:sz="0" w:space="0" w:color="auto"/>
            <w:bottom w:val="none" w:sz="0" w:space="0" w:color="auto"/>
            <w:right w:val="none" w:sz="0" w:space="0" w:color="auto"/>
          </w:divBdr>
        </w:div>
        <w:div w:id="2135639004">
          <w:marLeft w:val="0"/>
          <w:marRight w:val="0"/>
          <w:marTop w:val="0"/>
          <w:marBottom w:val="0"/>
          <w:divBdr>
            <w:top w:val="none" w:sz="0" w:space="0" w:color="auto"/>
            <w:left w:val="none" w:sz="0" w:space="0" w:color="auto"/>
            <w:bottom w:val="none" w:sz="0" w:space="0" w:color="auto"/>
            <w:right w:val="none" w:sz="0" w:space="0" w:color="auto"/>
          </w:divBdr>
        </w:div>
        <w:div w:id="1522162441">
          <w:marLeft w:val="0"/>
          <w:marRight w:val="0"/>
          <w:marTop w:val="0"/>
          <w:marBottom w:val="0"/>
          <w:divBdr>
            <w:top w:val="none" w:sz="0" w:space="0" w:color="auto"/>
            <w:left w:val="none" w:sz="0" w:space="0" w:color="auto"/>
            <w:bottom w:val="none" w:sz="0" w:space="0" w:color="auto"/>
            <w:right w:val="none" w:sz="0" w:space="0" w:color="auto"/>
          </w:divBdr>
        </w:div>
        <w:div w:id="431779258">
          <w:marLeft w:val="0"/>
          <w:marRight w:val="0"/>
          <w:marTop w:val="0"/>
          <w:marBottom w:val="0"/>
          <w:divBdr>
            <w:top w:val="none" w:sz="0" w:space="0" w:color="auto"/>
            <w:left w:val="none" w:sz="0" w:space="0" w:color="auto"/>
            <w:bottom w:val="none" w:sz="0" w:space="0" w:color="auto"/>
            <w:right w:val="none" w:sz="0" w:space="0" w:color="auto"/>
          </w:divBdr>
        </w:div>
      </w:divsChild>
    </w:div>
    <w:div w:id="885720448">
      <w:bodyDiv w:val="1"/>
      <w:marLeft w:val="0"/>
      <w:marRight w:val="0"/>
      <w:marTop w:val="0"/>
      <w:marBottom w:val="0"/>
      <w:divBdr>
        <w:top w:val="none" w:sz="0" w:space="0" w:color="auto"/>
        <w:left w:val="none" w:sz="0" w:space="0" w:color="auto"/>
        <w:bottom w:val="none" w:sz="0" w:space="0" w:color="auto"/>
        <w:right w:val="none" w:sz="0" w:space="0" w:color="auto"/>
      </w:divBdr>
    </w:div>
    <w:div w:id="974719090">
      <w:bodyDiv w:val="1"/>
      <w:marLeft w:val="0"/>
      <w:marRight w:val="0"/>
      <w:marTop w:val="0"/>
      <w:marBottom w:val="0"/>
      <w:divBdr>
        <w:top w:val="none" w:sz="0" w:space="0" w:color="auto"/>
        <w:left w:val="none" w:sz="0" w:space="0" w:color="auto"/>
        <w:bottom w:val="none" w:sz="0" w:space="0" w:color="auto"/>
        <w:right w:val="none" w:sz="0" w:space="0" w:color="auto"/>
      </w:divBdr>
      <w:divsChild>
        <w:div w:id="303698882">
          <w:marLeft w:val="0"/>
          <w:marRight w:val="0"/>
          <w:marTop w:val="0"/>
          <w:marBottom w:val="0"/>
          <w:divBdr>
            <w:top w:val="none" w:sz="0" w:space="0" w:color="auto"/>
            <w:left w:val="none" w:sz="0" w:space="0" w:color="auto"/>
            <w:bottom w:val="none" w:sz="0" w:space="0" w:color="auto"/>
            <w:right w:val="none" w:sz="0" w:space="0" w:color="auto"/>
          </w:divBdr>
        </w:div>
        <w:div w:id="126439143">
          <w:marLeft w:val="0"/>
          <w:marRight w:val="0"/>
          <w:marTop w:val="0"/>
          <w:marBottom w:val="0"/>
          <w:divBdr>
            <w:top w:val="none" w:sz="0" w:space="0" w:color="auto"/>
            <w:left w:val="none" w:sz="0" w:space="0" w:color="auto"/>
            <w:bottom w:val="none" w:sz="0" w:space="0" w:color="auto"/>
            <w:right w:val="none" w:sz="0" w:space="0" w:color="auto"/>
          </w:divBdr>
        </w:div>
        <w:div w:id="514854674">
          <w:marLeft w:val="0"/>
          <w:marRight w:val="0"/>
          <w:marTop w:val="0"/>
          <w:marBottom w:val="0"/>
          <w:divBdr>
            <w:top w:val="none" w:sz="0" w:space="0" w:color="auto"/>
            <w:left w:val="none" w:sz="0" w:space="0" w:color="auto"/>
            <w:bottom w:val="none" w:sz="0" w:space="0" w:color="auto"/>
            <w:right w:val="none" w:sz="0" w:space="0" w:color="auto"/>
          </w:divBdr>
        </w:div>
        <w:div w:id="767962891">
          <w:marLeft w:val="0"/>
          <w:marRight w:val="0"/>
          <w:marTop w:val="0"/>
          <w:marBottom w:val="0"/>
          <w:divBdr>
            <w:top w:val="none" w:sz="0" w:space="0" w:color="auto"/>
            <w:left w:val="none" w:sz="0" w:space="0" w:color="auto"/>
            <w:bottom w:val="none" w:sz="0" w:space="0" w:color="auto"/>
            <w:right w:val="none" w:sz="0" w:space="0" w:color="auto"/>
          </w:divBdr>
        </w:div>
        <w:div w:id="1525631142">
          <w:marLeft w:val="0"/>
          <w:marRight w:val="0"/>
          <w:marTop w:val="0"/>
          <w:marBottom w:val="0"/>
          <w:divBdr>
            <w:top w:val="none" w:sz="0" w:space="0" w:color="auto"/>
            <w:left w:val="none" w:sz="0" w:space="0" w:color="auto"/>
            <w:bottom w:val="none" w:sz="0" w:space="0" w:color="auto"/>
            <w:right w:val="none" w:sz="0" w:space="0" w:color="auto"/>
          </w:divBdr>
        </w:div>
        <w:div w:id="357434179">
          <w:marLeft w:val="0"/>
          <w:marRight w:val="0"/>
          <w:marTop w:val="0"/>
          <w:marBottom w:val="0"/>
          <w:divBdr>
            <w:top w:val="none" w:sz="0" w:space="0" w:color="auto"/>
            <w:left w:val="none" w:sz="0" w:space="0" w:color="auto"/>
            <w:bottom w:val="none" w:sz="0" w:space="0" w:color="auto"/>
            <w:right w:val="none" w:sz="0" w:space="0" w:color="auto"/>
          </w:divBdr>
        </w:div>
        <w:div w:id="764688604">
          <w:marLeft w:val="0"/>
          <w:marRight w:val="0"/>
          <w:marTop w:val="0"/>
          <w:marBottom w:val="0"/>
          <w:divBdr>
            <w:top w:val="none" w:sz="0" w:space="0" w:color="auto"/>
            <w:left w:val="none" w:sz="0" w:space="0" w:color="auto"/>
            <w:bottom w:val="none" w:sz="0" w:space="0" w:color="auto"/>
            <w:right w:val="none" w:sz="0" w:space="0" w:color="auto"/>
          </w:divBdr>
        </w:div>
        <w:div w:id="1746612097">
          <w:marLeft w:val="0"/>
          <w:marRight w:val="0"/>
          <w:marTop w:val="0"/>
          <w:marBottom w:val="0"/>
          <w:divBdr>
            <w:top w:val="none" w:sz="0" w:space="0" w:color="auto"/>
            <w:left w:val="none" w:sz="0" w:space="0" w:color="auto"/>
            <w:bottom w:val="none" w:sz="0" w:space="0" w:color="auto"/>
            <w:right w:val="none" w:sz="0" w:space="0" w:color="auto"/>
          </w:divBdr>
        </w:div>
        <w:div w:id="264464876">
          <w:marLeft w:val="0"/>
          <w:marRight w:val="0"/>
          <w:marTop w:val="0"/>
          <w:marBottom w:val="0"/>
          <w:divBdr>
            <w:top w:val="none" w:sz="0" w:space="0" w:color="auto"/>
            <w:left w:val="none" w:sz="0" w:space="0" w:color="auto"/>
            <w:bottom w:val="none" w:sz="0" w:space="0" w:color="auto"/>
            <w:right w:val="none" w:sz="0" w:space="0" w:color="auto"/>
          </w:divBdr>
        </w:div>
      </w:divsChild>
    </w:div>
    <w:div w:id="1122501895">
      <w:bodyDiv w:val="1"/>
      <w:marLeft w:val="0"/>
      <w:marRight w:val="0"/>
      <w:marTop w:val="0"/>
      <w:marBottom w:val="0"/>
      <w:divBdr>
        <w:top w:val="none" w:sz="0" w:space="0" w:color="auto"/>
        <w:left w:val="none" w:sz="0" w:space="0" w:color="auto"/>
        <w:bottom w:val="none" w:sz="0" w:space="0" w:color="auto"/>
        <w:right w:val="none" w:sz="0" w:space="0" w:color="auto"/>
      </w:divBdr>
    </w:div>
    <w:div w:id="1224484593">
      <w:bodyDiv w:val="1"/>
      <w:marLeft w:val="0"/>
      <w:marRight w:val="0"/>
      <w:marTop w:val="0"/>
      <w:marBottom w:val="0"/>
      <w:divBdr>
        <w:top w:val="none" w:sz="0" w:space="0" w:color="auto"/>
        <w:left w:val="none" w:sz="0" w:space="0" w:color="auto"/>
        <w:bottom w:val="none" w:sz="0" w:space="0" w:color="auto"/>
        <w:right w:val="none" w:sz="0" w:space="0" w:color="auto"/>
      </w:divBdr>
    </w:div>
    <w:div w:id="1417552339">
      <w:bodyDiv w:val="1"/>
      <w:marLeft w:val="0"/>
      <w:marRight w:val="0"/>
      <w:marTop w:val="0"/>
      <w:marBottom w:val="0"/>
      <w:divBdr>
        <w:top w:val="none" w:sz="0" w:space="0" w:color="auto"/>
        <w:left w:val="none" w:sz="0" w:space="0" w:color="auto"/>
        <w:bottom w:val="none" w:sz="0" w:space="0" w:color="auto"/>
        <w:right w:val="none" w:sz="0" w:space="0" w:color="auto"/>
      </w:divBdr>
    </w:div>
    <w:div w:id="16726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e9a68ba-2f8e-4e11-9dc3-e67f3f8f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2" ma:contentTypeDescription="Create a new document." ma:contentTypeScope="" ma:versionID="a0276959cecfa3d24a9860a5efb5122b">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5aa0d71b0520ecace78e2c3c02d0ca2c"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FB4E6-6B02-44B9-8C39-58F1C8A1006B}">
  <ds:schemaRefs>
    <ds:schemaRef ds:uri="http://schemas.microsoft.com/sharepoint/v3/contenttype/forms"/>
  </ds:schemaRefs>
</ds:datastoreItem>
</file>

<file path=customXml/itemProps2.xml><?xml version="1.0" encoding="utf-8"?>
<ds:datastoreItem xmlns:ds="http://schemas.openxmlformats.org/officeDocument/2006/customXml" ds:itemID="{B397BB14-D1A1-4357-A918-F9D3F9417A07}">
  <ds:schemaRefs>
    <ds:schemaRef ds:uri="http://schemas.microsoft.com/office/2006/metadata/properties"/>
    <ds:schemaRef ds:uri="http://schemas.microsoft.com/office/infopath/2007/PartnerControls"/>
    <ds:schemaRef ds:uri="7e9a68ba-2f8e-4e11-9dc3-e67f3f8f8863"/>
  </ds:schemaRefs>
</ds:datastoreItem>
</file>

<file path=customXml/itemProps3.xml><?xml version="1.0" encoding="utf-8"?>
<ds:datastoreItem xmlns:ds="http://schemas.openxmlformats.org/officeDocument/2006/customXml" ds:itemID="{D6030CFD-7ECB-49A5-B5A1-48B920176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Diamond</dc:creator>
  <cp:keywords/>
  <dc:description/>
  <cp:lastModifiedBy>Microsoft Office User</cp:lastModifiedBy>
  <cp:revision>2</cp:revision>
  <dcterms:created xsi:type="dcterms:W3CDTF">2024-01-04T12:23:00Z</dcterms:created>
  <dcterms:modified xsi:type="dcterms:W3CDTF">2024-01-04T12:23:00Z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y fmtid="{D5CDD505-2E9C-101B-9397-08002B2CF9AE}" pid="3" name="Order">
    <vt:r8>245100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