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Mar>
          <w:left w:w="0" w:type="dxa"/>
          <w:right w:w="0" w:type="dxa"/>
        </w:tblCellMar>
        <w:tblLook w:val="04A0" w:firstRow="1" w:lastRow="0" w:firstColumn="1" w:lastColumn="0" w:noHBand="0" w:noVBand="1"/>
      </w:tblPr>
      <w:tblGrid>
        <w:gridCol w:w="9000"/>
      </w:tblGrid>
      <w:tr w:rsidR="00AC115C" w:rsidRPr="00AC115C" w:rsidTr="00AC115C">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C115C" w:rsidRPr="00AC115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0" w:type="dxa"/>
                                <w:left w:w="270" w:type="dxa"/>
                                <w:bottom w:w="135"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000000"/>
                                  <w:sz w:val="39"/>
                                  <w:szCs w:val="39"/>
                                  <w:lang w:val="en-GB"/>
                                </w:rPr>
                                <w:t>February 2023 Newsletter</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C115C" w:rsidRPr="00AC115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0" w:type="dxa"/>
                                <w:left w:w="270" w:type="dxa"/>
                                <w:bottom w:w="135"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222222"/>
                                  <w:sz w:val="18"/>
                                  <w:szCs w:val="18"/>
                                  <w:lang w:val="en-GB"/>
                                </w:rPr>
                                <w:br/>
                              </w:r>
                              <w:r w:rsidRPr="00AC115C">
                                <w:rPr>
                                  <w:rFonts w:ascii="Helvetica" w:eastAsia="Times New Roman" w:hAnsi="Helvetica" w:cs="Calibri"/>
                                  <w:b/>
                                  <w:bCs/>
                                  <w:color w:val="222222"/>
                                  <w:sz w:val="27"/>
                                  <w:szCs w:val="27"/>
                                  <w:lang w:val="en-GB"/>
                                </w:rPr>
                                <w:t>IP Pathfinder</w:t>
                              </w:r>
                              <w:r w:rsidRPr="00AC115C">
                                <w:rPr>
                                  <w:rFonts w:ascii="Helvetica" w:eastAsia="Times New Roman" w:hAnsi="Helvetica" w:cs="Calibri"/>
                                  <w:color w:val="222222"/>
                                  <w:sz w:val="18"/>
                                  <w:szCs w:val="18"/>
                                  <w:lang w:val="en-GB"/>
                                </w:rPr>
                                <w:br/>
                              </w:r>
                              <w:r w:rsidRPr="00AC115C">
                                <w:rPr>
                                  <w:rFonts w:ascii="Helvetica" w:eastAsia="Times New Roman" w:hAnsi="Helvetica" w:cs="Calibri"/>
                                  <w:color w:val="222222"/>
                                  <w:sz w:val="18"/>
                                  <w:szCs w:val="18"/>
                                  <w:lang w:val="en-GB"/>
                                </w:rPr>
                                <w:br/>
                              </w:r>
                              <w:r w:rsidRPr="00AC115C">
                                <w:rPr>
                                  <w:rFonts w:ascii="Helvetica" w:eastAsia="Times New Roman" w:hAnsi="Helvetica" w:cs="Calibri"/>
                                  <w:color w:val="222222"/>
                                  <w:lang w:val="en-GB"/>
                                </w:rPr>
                                <w:t>We are working closely with the BSW ICB to submit an EOI for the Independent Prescribing Pathfinder Programme. With a strong background of experience from a Swindon CCG commissioned community pharmacy prescribing service, we are really excited about this new opportunity.  If you are an independent prescriber within our area or a contractor who is interested in this project then please be in touch with </w:t>
                              </w:r>
                              <w:hyperlink r:id="rId4" w:history="1">
                                <w:r w:rsidRPr="00AC115C">
                                  <w:rPr>
                                    <w:rFonts w:ascii="Helvetica" w:eastAsia="Times New Roman" w:hAnsi="Helvetica" w:cs="Calibri"/>
                                    <w:color w:val="656565"/>
                                    <w:u w:val="single"/>
                                    <w:lang w:val="en-GB"/>
                                  </w:rPr>
                                  <w:t>Helen Wilkinson</w:t>
                                </w:r>
                              </w:hyperlink>
                              <w:r w:rsidRPr="00AC115C">
                                <w:rPr>
                                  <w:rFonts w:ascii="Helvetica" w:eastAsia="Times New Roman" w:hAnsi="Helvetica" w:cs="Calibri"/>
                                  <w:color w:val="222222"/>
                                  <w:lang w:val="en-GB"/>
                                </w:rPr>
                                <w:t> (BSW ICB CP Clinical Lead) ASAP. </w:t>
                              </w:r>
                              <w:r w:rsidRPr="00AC115C">
                                <w:rPr>
                                  <w:rFonts w:ascii="Helvetica" w:eastAsia="Times New Roman" w:hAnsi="Helvetica" w:cs="Calibri"/>
                                  <w:color w:val="222222"/>
                                  <w:sz w:val="18"/>
                                  <w:szCs w:val="18"/>
                                  <w:lang w:val="en-GB"/>
                                </w:rPr>
                                <w:br/>
                                <w:t> </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C115C" w:rsidRPr="00AC115C">
                    <w:trPr>
                      <w:jc w:val="center"/>
                    </w:trPr>
                    <w:tc>
                      <w:tcPr>
                        <w:tcW w:w="0" w:type="auto"/>
                        <w:hideMark/>
                      </w:tcPr>
                      <w:p w:rsidR="00AC115C" w:rsidRPr="00AC115C" w:rsidRDefault="00AC115C" w:rsidP="00AC115C">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C115C" w:rsidRPr="00AC115C">
                          <w:tc>
                            <w:tcPr>
                              <w:tcW w:w="0" w:type="auto"/>
                              <w:tcMar>
                                <w:top w:w="135" w:type="dxa"/>
                                <w:left w:w="270" w:type="dxa"/>
                                <w:bottom w:w="135" w:type="dxa"/>
                                <w:right w:w="270" w:type="dxa"/>
                              </w:tcMar>
                              <w:vAlign w:val="center"/>
                              <w:hideMark/>
                            </w:tcPr>
                            <w:tbl>
                              <w:tblPr>
                                <w:tblW w:w="5000" w:type="pct"/>
                                <w:shd w:val="clear" w:color="auto" w:fill="E29999"/>
                                <w:tblCellMar>
                                  <w:left w:w="0" w:type="dxa"/>
                                  <w:right w:w="0" w:type="dxa"/>
                                </w:tblCellMar>
                                <w:tblLook w:val="04A0" w:firstRow="1" w:lastRow="0" w:firstColumn="1" w:lastColumn="0" w:noHBand="0" w:noVBand="1"/>
                              </w:tblPr>
                              <w:tblGrid>
                                <w:gridCol w:w="8454"/>
                              </w:tblGrid>
                              <w:tr w:rsidR="00AC115C" w:rsidRPr="00AC115C">
                                <w:tc>
                                  <w:tcPr>
                                    <w:tcW w:w="0" w:type="auto"/>
                                    <w:shd w:val="clear" w:color="auto" w:fill="E29999"/>
                                    <w:tcMar>
                                      <w:top w:w="270" w:type="dxa"/>
                                      <w:left w:w="270" w:type="dxa"/>
                                      <w:bottom w:w="270"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color w:val="1F1B1B"/>
                                        <w:sz w:val="27"/>
                                        <w:szCs w:val="27"/>
                                        <w:lang w:val="en-GB"/>
                                      </w:rPr>
                                      <w:t>Substance Misuse Services</w:t>
                                    </w:r>
                                    <w:r w:rsidRPr="00AC115C">
                                      <w:rPr>
                                        <w:rFonts w:ascii="Helvetica" w:eastAsia="Times New Roman" w:hAnsi="Helvetica" w:cs="Calibri"/>
                                        <w:color w:val="1F1B1B"/>
                                        <w:sz w:val="21"/>
                                        <w:szCs w:val="21"/>
                                        <w:lang w:val="en-GB"/>
                                      </w:rPr>
                                      <w:br/>
                                    </w:r>
                                    <w:r w:rsidRPr="00AC115C">
                                      <w:rPr>
                                        <w:rFonts w:ascii="Helvetica" w:eastAsia="Times New Roman" w:hAnsi="Helvetica" w:cs="Calibri"/>
                                        <w:color w:val="1F1B1B"/>
                                        <w:sz w:val="21"/>
                                        <w:szCs w:val="21"/>
                                        <w:lang w:val="en-GB"/>
                                      </w:rPr>
                                      <w:br/>
                                    </w:r>
                                    <w:r w:rsidRPr="00AC115C">
                                      <w:rPr>
                                        <w:rFonts w:ascii="Helvetica" w:eastAsia="Times New Roman" w:hAnsi="Helvetica" w:cs="Calibri"/>
                                        <w:color w:val="1F1B1B"/>
                                        <w:lang w:val="en-GB"/>
                                      </w:rPr>
                                      <w:t>From April 2023 there will be new contracts between the local council and the adult substance misuse service provider.  Within Wiltshire the main provider is remaining the same, and will be Turning Point. In Swindon the provider is changing and will be CGL. We are in discussion with the councils and providers, and there will be information sent to community pharmacies commissioned to provide these services to explain any changes over the coming weeks. </w:t>
                                    </w:r>
                                    <w:r w:rsidRPr="00AC115C">
                                      <w:rPr>
                                        <w:rFonts w:ascii="Helvetica" w:eastAsia="Times New Roman" w:hAnsi="Helvetica" w:cs="Calibri"/>
                                        <w:color w:val="1F1B1B"/>
                                        <w:sz w:val="21"/>
                                        <w:szCs w:val="21"/>
                                        <w:lang w:val="en-GB"/>
                                      </w:rPr>
                                      <w:t> </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jc w:val="cente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C115C" w:rsidRPr="00AC115C">
                    <w:tc>
                      <w:tcPr>
                        <w:tcW w:w="0" w:type="auto"/>
                        <w:tcMar>
                          <w:top w:w="0" w:type="dxa"/>
                          <w:left w:w="135" w:type="dxa"/>
                          <w:bottom w:w="135" w:type="dxa"/>
                          <w:right w:w="135" w:type="dxa"/>
                        </w:tcMar>
                        <w:hideMark/>
                      </w:tcPr>
                      <w:p w:rsidR="00AC115C" w:rsidRPr="00AC115C" w:rsidRDefault="00AC115C" w:rsidP="00AC115C">
                        <w:pPr>
                          <w:jc w:val="center"/>
                          <w:rPr>
                            <w:rFonts w:ascii="Calibri" w:eastAsia="Times New Roman" w:hAnsi="Calibri" w:cs="Calibri"/>
                            <w:sz w:val="22"/>
                            <w:szCs w:val="22"/>
                            <w:lang w:val="en-GB"/>
                          </w:rPr>
                        </w:pPr>
                        <w:r w:rsidRPr="00AC115C">
                          <w:rPr>
                            <w:rFonts w:ascii="Calibri" w:eastAsia="Times New Roman" w:hAnsi="Calibri" w:cs="Calibri"/>
                            <w:sz w:val="22"/>
                            <w:szCs w:val="22"/>
                            <w:lang w:val="en-GB"/>
                          </w:rPr>
                          <w:fldChar w:fldCharType="begin"/>
                        </w:r>
                        <w:r w:rsidRPr="00AC115C">
                          <w:rPr>
                            <w:rFonts w:ascii="Calibri" w:eastAsia="Times New Roman" w:hAnsi="Calibri" w:cs="Calibri"/>
                            <w:sz w:val="22"/>
                            <w:szCs w:val="22"/>
                            <w:lang w:val="en-GB"/>
                          </w:rPr>
                          <w:instrText xml:space="preserve"> INCLUDEPICTURE "/var/folders/jt/ssf8xjds2p9ghbc3vkj05ypw0000gn/T/com.microsoft.Word/WebArchiveCopyPasteTempFiles/f04d2bd6-86ab-85b3-3a93-fe8361e4b761.jpeg" \* MERGEFORMATINET </w:instrText>
                        </w:r>
                        <w:r w:rsidRPr="00AC115C">
                          <w:rPr>
                            <w:rFonts w:ascii="Calibri" w:eastAsia="Times New Roman" w:hAnsi="Calibri" w:cs="Calibri"/>
                            <w:sz w:val="22"/>
                            <w:szCs w:val="22"/>
                            <w:lang w:val="en-GB"/>
                          </w:rPr>
                          <w:fldChar w:fldCharType="separate"/>
                        </w:r>
                        <w:r w:rsidRPr="00AC115C">
                          <w:rPr>
                            <w:rFonts w:ascii="Calibri" w:eastAsia="Times New Roman" w:hAnsi="Calibri" w:cs="Calibri"/>
                            <w:noProof/>
                            <w:sz w:val="22"/>
                            <w:szCs w:val="22"/>
                            <w:lang w:val="en-GB"/>
                          </w:rPr>
                          <w:drawing>
                            <wp:inline distT="0" distB="0" distL="0" distR="0">
                              <wp:extent cx="2536825" cy="1691005"/>
                              <wp:effectExtent l="0" t="0" r="3175" b="0"/>
                              <wp:docPr id="6" name="Picture 6" descr="/var/folders/jt/ssf8xjds2p9ghbc3vkj05ypw0000gn/T/com.microsoft.Word/WebArchiveCopyPasteTempFiles/f04d2bd6-86ab-85b3-3a93-fe8361e4b7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04d2bd6-86ab-85b3-3a93-fe8361e4b76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825" cy="1691005"/>
                                      </a:xfrm>
                                      <a:prstGeom prst="rect">
                                        <a:avLst/>
                                      </a:prstGeom>
                                      <a:noFill/>
                                      <a:ln>
                                        <a:noFill/>
                                      </a:ln>
                                    </pic:spPr>
                                  </pic:pic>
                                </a:graphicData>
                              </a:graphic>
                            </wp:inline>
                          </w:drawing>
                        </w:r>
                        <w:r w:rsidRPr="00AC115C">
                          <w:rPr>
                            <w:rFonts w:ascii="Calibri" w:eastAsia="Times New Roman" w:hAnsi="Calibri" w:cs="Calibri"/>
                            <w:sz w:val="22"/>
                            <w:szCs w:val="22"/>
                            <w:lang w:val="en-GB"/>
                          </w:rPr>
                          <w:fldChar w:fldCharType="end"/>
                        </w:r>
                      </w:p>
                    </w:tc>
                  </w:tr>
                  <w:tr w:rsidR="00AC115C" w:rsidRPr="00AC115C">
                    <w:tc>
                      <w:tcPr>
                        <w:tcW w:w="8460" w:type="dxa"/>
                        <w:tcMar>
                          <w:top w:w="0" w:type="dxa"/>
                          <w:left w:w="135" w:type="dxa"/>
                          <w:bottom w:w="0" w:type="dxa"/>
                          <w:right w:w="135"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color w:val="006400"/>
                            <w:sz w:val="27"/>
                            <w:szCs w:val="27"/>
                            <w:lang w:val="en-GB"/>
                          </w:rPr>
                          <w:lastRenderedPageBreak/>
                          <w:t>PCN leads</w:t>
                        </w:r>
                        <w:r w:rsidRPr="00AC115C">
                          <w:rPr>
                            <w:rFonts w:ascii="Helvetica" w:eastAsia="Times New Roman" w:hAnsi="Helvetica" w:cs="Calibri"/>
                            <w:color w:val="656565"/>
                            <w:sz w:val="18"/>
                            <w:szCs w:val="18"/>
                            <w:lang w:val="en-GB"/>
                          </w:rPr>
                          <w:br/>
                        </w:r>
                        <w:r w:rsidRPr="00AC115C">
                          <w:rPr>
                            <w:rFonts w:ascii="Helvetica" w:eastAsia="Times New Roman" w:hAnsi="Helvetica" w:cs="Calibri"/>
                            <w:color w:val="656565"/>
                            <w:sz w:val="18"/>
                            <w:szCs w:val="18"/>
                            <w:lang w:val="en-GB"/>
                          </w:rPr>
                          <w:br/>
                        </w:r>
                        <w:r w:rsidRPr="00AC115C">
                          <w:rPr>
                            <w:rFonts w:ascii="Helvetica" w:eastAsia="Times New Roman" w:hAnsi="Helvetica" w:cs="Calibri"/>
                            <w:color w:val="656565"/>
                            <w:lang w:val="en-GB"/>
                          </w:rPr>
                          <w:t>As you may know there is no funding allocated to PCN leads as part of the PQS this year.  However in Swindon &amp; Wiltshire we have some PCN leads that have taken up funding offered by the NHSE regional team last year to support the role.  This funding is due to end in April 2023, and we are in discussions with stakeholders as to how we can best support PCN leads after this date to continue the great work that has been started in many areas. If you are interested in becoming a PCN lead within your area please be in touch with </w:t>
                        </w:r>
                        <w:hyperlink r:id="rId6" w:history="1">
                          <w:r w:rsidRPr="00AC115C">
                            <w:rPr>
                              <w:rFonts w:ascii="Helvetica" w:eastAsia="Times New Roman" w:hAnsi="Helvetica" w:cs="Calibri"/>
                              <w:color w:val="656565"/>
                              <w:u w:val="single"/>
                              <w:lang w:val="en-GB"/>
                            </w:rPr>
                            <w:t>carolyn.beale@cpsw.org.uk</w:t>
                          </w:r>
                        </w:hyperlink>
                        <w:r w:rsidRPr="00AC115C">
                          <w:rPr>
                            <w:rFonts w:ascii="Helvetica" w:eastAsia="Times New Roman" w:hAnsi="Helvetica" w:cs="Calibri"/>
                            <w:color w:val="656565"/>
                            <w:lang w:val="en-GB"/>
                          </w:rPr>
                          <w:t>.</w:t>
                        </w:r>
                        <w:r w:rsidRPr="00AC115C">
                          <w:rPr>
                            <w:rFonts w:ascii="Helvetica" w:eastAsia="Times New Roman" w:hAnsi="Helvetica" w:cs="Calibri"/>
                            <w:color w:val="656565"/>
                            <w:lang w:val="en-GB"/>
                          </w:rPr>
                          <w:br/>
                          <w:t> There has also been a shift in the PCNs within Swindon again, due to the GWH PCN changes.  Once the changes have been finalised, we will be in touch to confirm which PCN your pharmacy will now align to. </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ArialMT" w:eastAsia="Times New Roman" w:hAnsi="ArialMT" w:cs="Times New Roman"/>
                <w:lang w:val="en-GB"/>
              </w:rPr>
            </w:pPr>
          </w:p>
        </w:tc>
      </w:tr>
      <w:tr w:rsidR="00AC115C" w:rsidRPr="00AC115C" w:rsidTr="00AC115C">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C115C" w:rsidRPr="00AC115C">
                    <w:trPr>
                      <w:jc w:val="center"/>
                    </w:trPr>
                    <w:tc>
                      <w:tcPr>
                        <w:tcW w:w="0" w:type="auto"/>
                        <w:hideMark/>
                      </w:tcPr>
                      <w:p w:rsidR="00AC115C" w:rsidRPr="00AC115C" w:rsidRDefault="00AC115C" w:rsidP="00AC115C">
                        <w:pPr>
                          <w:rPr>
                            <w:rFonts w:ascii="Times New Roman" w:eastAsia="Times New Roman" w:hAnsi="Times New Roman" w:cs="Times New Roman"/>
                            <w:sz w:val="20"/>
                            <w:szCs w:val="20"/>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C115C" w:rsidRPr="00AC115C">
                          <w:tc>
                            <w:tcPr>
                              <w:tcW w:w="0" w:type="auto"/>
                              <w:tcMar>
                                <w:top w:w="135" w:type="dxa"/>
                                <w:left w:w="270" w:type="dxa"/>
                                <w:bottom w:w="135" w:type="dxa"/>
                                <w:right w:w="270" w:type="dxa"/>
                              </w:tcMar>
                              <w:vAlign w:val="center"/>
                              <w:hideMark/>
                            </w:tcPr>
                            <w:tbl>
                              <w:tblPr>
                                <w:tblW w:w="5000" w:type="pct"/>
                                <w:shd w:val="clear" w:color="auto" w:fill="9EDD9E"/>
                                <w:tblCellMar>
                                  <w:left w:w="0" w:type="dxa"/>
                                  <w:right w:w="0" w:type="dxa"/>
                                </w:tblCellMar>
                                <w:tblLook w:val="04A0" w:firstRow="1" w:lastRow="0" w:firstColumn="1" w:lastColumn="0" w:noHBand="0" w:noVBand="1"/>
                              </w:tblPr>
                              <w:tblGrid>
                                <w:gridCol w:w="8454"/>
                              </w:tblGrid>
                              <w:tr w:rsidR="00AC115C" w:rsidRPr="00AC115C">
                                <w:tc>
                                  <w:tcPr>
                                    <w:tcW w:w="0" w:type="auto"/>
                                    <w:shd w:val="clear" w:color="auto" w:fill="9EDD9E"/>
                                    <w:tcMar>
                                      <w:top w:w="270" w:type="dxa"/>
                                      <w:left w:w="270" w:type="dxa"/>
                                      <w:bottom w:w="270" w:type="dxa"/>
                                      <w:right w:w="270" w:type="dxa"/>
                                    </w:tcMar>
                                    <w:hideMark/>
                                  </w:tcPr>
                                  <w:p w:rsidR="00AC115C" w:rsidRPr="00AC115C" w:rsidRDefault="00AC115C" w:rsidP="00AC115C">
                                    <w:pPr>
                                      <w:spacing w:after="150" w:line="330" w:lineRule="atLeast"/>
                                      <w:jc w:val="center"/>
                                      <w:rPr>
                                        <w:rFonts w:ascii="Calibri" w:eastAsia="Times New Roman" w:hAnsi="Calibri" w:cs="Calibri"/>
                                        <w:sz w:val="22"/>
                                        <w:szCs w:val="22"/>
                                        <w:lang w:val="en-GB"/>
                                      </w:rPr>
                                    </w:pPr>
                                    <w:proofErr w:type="spellStart"/>
                                    <w:r w:rsidRPr="00AC115C">
                                      <w:rPr>
                                        <w:rFonts w:ascii="Helvetica" w:eastAsia="Times New Roman" w:hAnsi="Helvetica" w:cs="Calibri"/>
                                        <w:b/>
                                        <w:bCs/>
                                        <w:color w:val="1A1616"/>
                                        <w:sz w:val="27"/>
                                        <w:szCs w:val="27"/>
                                        <w:lang w:val="en-GB"/>
                                      </w:rPr>
                                      <w:t>MiDoS</w:t>
                                    </w:r>
                                    <w:proofErr w:type="spellEnd"/>
                                    <w:r w:rsidRPr="00AC115C">
                                      <w:rPr>
                                        <w:rFonts w:ascii="Helvetica" w:eastAsia="Times New Roman" w:hAnsi="Helvetica" w:cs="Calibri"/>
                                        <w:color w:val="1A1616"/>
                                        <w:sz w:val="21"/>
                                        <w:szCs w:val="21"/>
                                        <w:lang w:val="en-GB"/>
                                      </w:rPr>
                                      <w:br/>
                                    </w:r>
                                    <w:r w:rsidRPr="00AC115C">
                                      <w:rPr>
                                        <w:rFonts w:ascii="Helvetica" w:eastAsia="Times New Roman" w:hAnsi="Helvetica" w:cs="Calibri"/>
                                        <w:color w:val="1A1616"/>
                                        <w:sz w:val="21"/>
                                        <w:szCs w:val="21"/>
                                        <w:lang w:val="en-GB"/>
                                      </w:rPr>
                                      <w:br/>
                                    </w:r>
                                    <w:r w:rsidRPr="00AC115C">
                                      <w:rPr>
                                        <w:rFonts w:ascii="Helvetica" w:eastAsia="Times New Roman" w:hAnsi="Helvetica" w:cs="Calibri"/>
                                        <w:color w:val="1A1616"/>
                                        <w:lang w:val="en-GB"/>
                                      </w:rPr>
                                      <w:t xml:space="preserve">Pharmacies across Swindon &amp; Wiltshire have the opportunity to access an IT platform called </w:t>
                                    </w:r>
                                    <w:proofErr w:type="spellStart"/>
                                    <w:r w:rsidRPr="00AC115C">
                                      <w:rPr>
                                        <w:rFonts w:ascii="Helvetica" w:eastAsia="Times New Roman" w:hAnsi="Helvetica" w:cs="Calibri"/>
                                        <w:color w:val="1A1616"/>
                                        <w:lang w:val="en-GB"/>
                                      </w:rPr>
                                      <w:t>MiDos</w:t>
                                    </w:r>
                                    <w:proofErr w:type="spellEnd"/>
                                    <w:r w:rsidRPr="00AC115C">
                                      <w:rPr>
                                        <w:rFonts w:ascii="Helvetica" w:eastAsia="Times New Roman" w:hAnsi="Helvetica" w:cs="Calibri"/>
                                        <w:color w:val="1A1616"/>
                                        <w:lang w:val="en-GB"/>
                                      </w:rPr>
                                      <w:t>. This contains local NHS Signposting information at the click of a button – including:-</w:t>
                                    </w:r>
                                  </w:p>
                                  <w:p w:rsidR="00AC115C" w:rsidRPr="00AC115C" w:rsidRDefault="00AC115C" w:rsidP="00AC115C">
                                    <w:pPr>
                                      <w:spacing w:after="150"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1A1616"/>
                                        <w:sz w:val="21"/>
                                        <w:szCs w:val="21"/>
                                        <w:lang w:val="en-GB"/>
                                      </w:rPr>
                                      <w:t>•          Current opening hours for another pharmacy (due to emergency changes)</w:t>
                                    </w:r>
                                    <w:r w:rsidRPr="00AC115C">
                                      <w:rPr>
                                        <w:rFonts w:ascii="Helvetica" w:eastAsia="Times New Roman" w:hAnsi="Helvetica" w:cs="Calibri"/>
                                        <w:color w:val="1A1616"/>
                                        <w:sz w:val="21"/>
                                        <w:szCs w:val="21"/>
                                        <w:lang w:val="en-GB"/>
                                      </w:rPr>
                                      <w:br/>
                                      <w:t>•          Professional (back-door) telephone numbers to consult a GP </w:t>
                                    </w:r>
                                    <w:r w:rsidRPr="00AC115C">
                                      <w:rPr>
                                        <w:rFonts w:ascii="Helvetica" w:eastAsia="Times New Roman" w:hAnsi="Helvetica" w:cs="Calibri"/>
                                        <w:color w:val="1A1616"/>
                                        <w:sz w:val="21"/>
                                        <w:szCs w:val="21"/>
                                        <w:lang w:val="en-GB"/>
                                      </w:rPr>
                                      <w:br/>
                                      <w:t>•          Details of other NHS services, such as dentists for a patient</w:t>
                                    </w:r>
                                  </w:p>
                                  <w:p w:rsidR="00AC115C" w:rsidRPr="00AC115C" w:rsidRDefault="00AC115C" w:rsidP="00AC115C">
                                    <w:pPr>
                                      <w:spacing w:after="150"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1A1616"/>
                                        <w:lang w:val="en-GB"/>
                                      </w:rPr>
                                      <w:t xml:space="preserve">You can also use the </w:t>
                                    </w:r>
                                    <w:proofErr w:type="spellStart"/>
                                    <w:r w:rsidRPr="00AC115C">
                                      <w:rPr>
                                        <w:rFonts w:ascii="Helvetica" w:eastAsia="Times New Roman" w:hAnsi="Helvetica" w:cs="Calibri"/>
                                        <w:color w:val="1A1616"/>
                                        <w:lang w:val="en-GB"/>
                                      </w:rPr>
                                      <w:t>MiDoS</w:t>
                                    </w:r>
                                    <w:proofErr w:type="spellEnd"/>
                                    <w:r w:rsidRPr="00AC115C">
                                      <w:rPr>
                                        <w:rFonts w:ascii="Helvetica" w:eastAsia="Times New Roman" w:hAnsi="Helvetica" w:cs="Calibri"/>
                                        <w:color w:val="1A1616"/>
                                        <w:lang w:val="en-GB"/>
                                      </w:rPr>
                                      <w:t xml:space="preserve"> system to update your pharmacy opening hours in the event of an unexpected closure or short term change in service availability (and that will subsequently be used by the team to update the </w:t>
                                    </w:r>
                                    <w:proofErr w:type="spellStart"/>
                                    <w:r w:rsidRPr="00AC115C">
                                      <w:rPr>
                                        <w:rFonts w:ascii="Helvetica" w:eastAsia="Times New Roman" w:hAnsi="Helvetica" w:cs="Calibri"/>
                                        <w:color w:val="1A1616"/>
                                        <w:lang w:val="en-GB"/>
                                      </w:rPr>
                                      <w:t>DoS</w:t>
                                    </w:r>
                                    <w:proofErr w:type="spellEnd"/>
                                    <w:r w:rsidRPr="00AC115C">
                                      <w:rPr>
                                        <w:rFonts w:ascii="Helvetica" w:eastAsia="Times New Roman" w:hAnsi="Helvetica" w:cs="Calibri"/>
                                        <w:color w:val="1A1616"/>
                                        <w:lang w:val="en-GB"/>
                                      </w:rPr>
                                      <w:t>).  </w:t>
                                    </w:r>
                                    <w:r w:rsidRPr="00AC115C">
                                      <w:rPr>
                                        <w:rFonts w:ascii="Helvetica" w:eastAsia="Times New Roman" w:hAnsi="Helvetica" w:cs="Calibri"/>
                                        <w:color w:val="1A1616"/>
                                        <w:lang w:val="en-GB"/>
                                      </w:rPr>
                                      <w:br/>
                                    </w:r>
                                    <w:proofErr w:type="spellStart"/>
                                    <w:r w:rsidRPr="00AC115C">
                                      <w:rPr>
                                        <w:rFonts w:ascii="Helvetica" w:eastAsia="Times New Roman" w:hAnsi="Helvetica" w:cs="Calibri"/>
                                        <w:color w:val="1A1616"/>
                                        <w:lang w:val="en-GB"/>
                                      </w:rPr>
                                      <w:t>MiDoS</w:t>
                                    </w:r>
                                    <w:proofErr w:type="spellEnd"/>
                                    <w:r w:rsidRPr="00AC115C">
                                      <w:rPr>
                                        <w:rFonts w:ascii="Helvetica" w:eastAsia="Times New Roman" w:hAnsi="Helvetica" w:cs="Calibri"/>
                                        <w:color w:val="1A1616"/>
                                        <w:lang w:val="en-GB"/>
                                      </w:rPr>
                                      <w:t xml:space="preserve"> has been available to pharmacies over the last few years, but you may find that you have lost your login or didn’t originally sign up.  Over the next week or so you will receive a new login from the BSW ICB (Helen Wilkinson) via your pharmacy NHS mail account that will enable access.</w:t>
                                    </w:r>
                                    <w:r w:rsidRPr="00AC115C">
                                      <w:rPr>
                                        <w:rFonts w:ascii="Helvetica" w:eastAsia="Times New Roman" w:hAnsi="Helvetica" w:cs="Calibri"/>
                                        <w:color w:val="1A1616"/>
                                        <w:lang w:val="en-GB"/>
                                      </w:rPr>
                                      <w:br/>
                                      <w:t xml:space="preserve">If you have any questions or feedback on the </w:t>
                                    </w:r>
                                    <w:proofErr w:type="spellStart"/>
                                    <w:r w:rsidRPr="00AC115C">
                                      <w:rPr>
                                        <w:rFonts w:ascii="Helvetica" w:eastAsia="Times New Roman" w:hAnsi="Helvetica" w:cs="Calibri"/>
                                        <w:color w:val="1A1616"/>
                                        <w:lang w:val="en-GB"/>
                                      </w:rPr>
                                      <w:t>MiDoS</w:t>
                                    </w:r>
                                    <w:proofErr w:type="spellEnd"/>
                                    <w:r w:rsidRPr="00AC115C">
                                      <w:rPr>
                                        <w:rFonts w:ascii="Helvetica" w:eastAsia="Times New Roman" w:hAnsi="Helvetica" w:cs="Calibri"/>
                                        <w:color w:val="1A1616"/>
                                        <w:lang w:val="en-GB"/>
                                      </w:rPr>
                                      <w:t xml:space="preserve"> then please let us know at </w:t>
                                    </w:r>
                                    <w:hyperlink r:id="rId7" w:history="1">
                                      <w:r w:rsidRPr="00AC115C">
                                        <w:rPr>
                                          <w:rFonts w:ascii="Helvetica" w:eastAsia="Times New Roman" w:hAnsi="Helvetica" w:cs="Calibri"/>
                                          <w:color w:val="007C89"/>
                                          <w:u w:val="single"/>
                                          <w:lang w:val="en-GB"/>
                                        </w:rPr>
                                        <w:t>CPSW</w:t>
                                      </w:r>
                                    </w:hyperlink>
                                    <w:r w:rsidRPr="00AC115C">
                                      <w:rPr>
                                        <w:rFonts w:ascii="Helvetica" w:eastAsia="Times New Roman" w:hAnsi="Helvetica" w:cs="Calibri"/>
                                        <w:color w:val="1A1616"/>
                                        <w:lang w:val="en-GB"/>
                                      </w:rPr>
                                      <w:t>.</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jc w:val="cente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C115C" w:rsidRPr="00AC115C">
                    <w:tc>
                      <w:tcPr>
                        <w:tcW w:w="0" w:type="auto"/>
                        <w:tcMar>
                          <w:top w:w="0" w:type="dxa"/>
                          <w:left w:w="135" w:type="dxa"/>
                          <w:bottom w:w="135" w:type="dxa"/>
                          <w:right w:w="135" w:type="dxa"/>
                        </w:tcMar>
                        <w:hideMark/>
                      </w:tcPr>
                      <w:p w:rsidR="00AC115C" w:rsidRPr="00AC115C" w:rsidRDefault="00AC115C" w:rsidP="00AC115C">
                        <w:pPr>
                          <w:jc w:val="center"/>
                          <w:rPr>
                            <w:rFonts w:ascii="Calibri" w:eastAsia="Times New Roman" w:hAnsi="Calibri" w:cs="Calibri"/>
                            <w:sz w:val="22"/>
                            <w:szCs w:val="22"/>
                            <w:lang w:val="en-GB"/>
                          </w:rPr>
                        </w:pPr>
                        <w:r w:rsidRPr="00AC115C">
                          <w:rPr>
                            <w:rFonts w:ascii="Calibri" w:eastAsia="Times New Roman" w:hAnsi="Calibri" w:cs="Calibri"/>
                            <w:sz w:val="22"/>
                            <w:szCs w:val="22"/>
                            <w:lang w:val="en-GB"/>
                          </w:rPr>
                          <w:fldChar w:fldCharType="begin"/>
                        </w:r>
                        <w:r w:rsidRPr="00AC115C">
                          <w:rPr>
                            <w:rFonts w:ascii="Calibri" w:eastAsia="Times New Roman" w:hAnsi="Calibri" w:cs="Calibri"/>
                            <w:sz w:val="22"/>
                            <w:szCs w:val="22"/>
                            <w:lang w:val="en-GB"/>
                          </w:rPr>
                          <w:instrText xml:space="preserve"> INCLUDEPICTURE "/var/folders/jt/ssf8xjds2p9ghbc3vkj05ypw0000gn/T/com.microsoft.Word/WebArchiveCopyPasteTempFiles/57d7c9f7-04d2-567c-01cc-5b62c47073d7.png" \* MERGEFORMATINET </w:instrText>
                        </w:r>
                        <w:r w:rsidRPr="00AC115C">
                          <w:rPr>
                            <w:rFonts w:ascii="Calibri" w:eastAsia="Times New Roman" w:hAnsi="Calibri" w:cs="Calibri"/>
                            <w:sz w:val="22"/>
                            <w:szCs w:val="22"/>
                            <w:lang w:val="en-GB"/>
                          </w:rPr>
                          <w:fldChar w:fldCharType="separate"/>
                        </w:r>
                        <w:r w:rsidRPr="00AC115C">
                          <w:rPr>
                            <w:rFonts w:ascii="Calibri" w:eastAsia="Times New Roman" w:hAnsi="Calibri" w:cs="Calibri"/>
                            <w:noProof/>
                            <w:sz w:val="22"/>
                            <w:szCs w:val="22"/>
                            <w:lang w:val="en-GB"/>
                          </w:rPr>
                          <w:drawing>
                            <wp:inline distT="0" distB="0" distL="0" distR="0">
                              <wp:extent cx="2536825" cy="2536825"/>
                              <wp:effectExtent l="0" t="0" r="3175" b="3175"/>
                              <wp:docPr id="5" name="Picture 5" descr="/var/folders/jt/ssf8xjds2p9ghbc3vkj05ypw0000gn/T/com.microsoft.Word/WebArchiveCopyPasteTempFiles/57d7c9f7-04d2-567c-01cc-5b62c47073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7d7c9f7-04d2-567c-01cc-5b62c47073d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825" cy="2536825"/>
                                      </a:xfrm>
                                      <a:prstGeom prst="rect">
                                        <a:avLst/>
                                      </a:prstGeom>
                                      <a:noFill/>
                                      <a:ln>
                                        <a:noFill/>
                                      </a:ln>
                                    </pic:spPr>
                                  </pic:pic>
                                </a:graphicData>
                              </a:graphic>
                            </wp:inline>
                          </w:drawing>
                        </w:r>
                        <w:r w:rsidRPr="00AC115C">
                          <w:rPr>
                            <w:rFonts w:ascii="Calibri" w:eastAsia="Times New Roman" w:hAnsi="Calibri" w:cs="Calibri"/>
                            <w:sz w:val="22"/>
                            <w:szCs w:val="22"/>
                            <w:lang w:val="en-GB"/>
                          </w:rPr>
                          <w:fldChar w:fldCharType="end"/>
                        </w:r>
                      </w:p>
                    </w:tc>
                  </w:tr>
                  <w:tr w:rsidR="00AC115C" w:rsidRPr="00AC115C">
                    <w:tc>
                      <w:tcPr>
                        <w:tcW w:w="8460" w:type="dxa"/>
                        <w:tcMar>
                          <w:top w:w="0" w:type="dxa"/>
                          <w:left w:w="135" w:type="dxa"/>
                          <w:bottom w:w="0" w:type="dxa"/>
                          <w:right w:w="135"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202020"/>
                            <w:lang w:val="en-GB"/>
                          </w:rPr>
                          <w:t> </w:t>
                        </w:r>
                        <w:r w:rsidRPr="00AC115C">
                          <w:rPr>
                            <w:rFonts w:ascii="Helvetica" w:eastAsia="Times New Roman" w:hAnsi="Helvetica" w:cs="Calibri"/>
                            <w:color w:val="202020"/>
                            <w:lang w:val="en-GB"/>
                          </w:rPr>
                          <w:br/>
                        </w:r>
                        <w:r w:rsidRPr="00AC115C">
                          <w:rPr>
                            <w:rFonts w:ascii="Helvetica" w:eastAsia="Times New Roman" w:hAnsi="Helvetica" w:cs="Calibri"/>
                            <w:b/>
                            <w:bCs/>
                            <w:color w:val="202020"/>
                            <w:sz w:val="27"/>
                            <w:szCs w:val="27"/>
                            <w:lang w:val="en-GB"/>
                          </w:rPr>
                          <w:t>Contraception service </w:t>
                        </w:r>
                        <w:r w:rsidRPr="00AC115C">
                          <w:rPr>
                            <w:rFonts w:ascii="Helvetica" w:eastAsia="Times New Roman" w:hAnsi="Helvetica" w:cs="Calibri"/>
                            <w:color w:val="202020"/>
                            <w:lang w:val="en-GB"/>
                          </w:rPr>
                          <w:br/>
                        </w:r>
                        <w:r w:rsidRPr="00AC115C">
                          <w:rPr>
                            <w:rFonts w:ascii="Helvetica" w:eastAsia="Times New Roman" w:hAnsi="Helvetica" w:cs="Calibri"/>
                            <w:color w:val="202020"/>
                            <w:lang w:val="en-GB"/>
                          </w:rPr>
                          <w:br/>
                          <w:t>The national contraception service has not yet launched, however details of the service have been published. There is therefore an opportunity to familiarise yourself with the new service, and particularly to consider the training requirements, in advance of signing up to provide the service.</w:t>
                        </w:r>
                        <w:r w:rsidRPr="00AC115C">
                          <w:rPr>
                            <w:rFonts w:ascii="Helvetica" w:eastAsia="Times New Roman" w:hAnsi="Helvetica" w:cs="Calibri"/>
                            <w:color w:val="202020"/>
                            <w:lang w:val="en-GB"/>
                          </w:rPr>
                          <w:br/>
                          <w:t>Details available </w:t>
                        </w:r>
                        <w:hyperlink r:id="rId9" w:history="1">
                          <w:r w:rsidRPr="00AC115C">
                            <w:rPr>
                              <w:rFonts w:ascii="Helvetica" w:eastAsia="Times New Roman" w:hAnsi="Helvetica" w:cs="Calibri"/>
                              <w:color w:val="007C89"/>
                              <w:u w:val="single"/>
                              <w:lang w:val="en-GB"/>
                            </w:rPr>
                            <w:t>here</w:t>
                          </w:r>
                        </w:hyperlink>
                        <w:r w:rsidRPr="00AC115C">
                          <w:rPr>
                            <w:rFonts w:ascii="Helvetica" w:eastAsia="Times New Roman" w:hAnsi="Helvetica" w:cs="Calibri"/>
                            <w:color w:val="202020"/>
                            <w:lang w:val="en-GB"/>
                          </w:rPr>
                          <w:t>.</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C115C" w:rsidRPr="00AC115C">
                    <w:trPr>
                      <w:jc w:val="center"/>
                    </w:trPr>
                    <w:tc>
                      <w:tcPr>
                        <w:tcW w:w="0" w:type="auto"/>
                        <w:hideMark/>
                      </w:tcPr>
                      <w:p w:rsidR="00AC115C" w:rsidRPr="00AC115C" w:rsidRDefault="00AC115C" w:rsidP="00AC115C">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C115C" w:rsidRPr="00AC115C">
                          <w:tc>
                            <w:tcPr>
                              <w:tcW w:w="0" w:type="auto"/>
                              <w:tcMar>
                                <w:top w:w="135" w:type="dxa"/>
                                <w:left w:w="270" w:type="dxa"/>
                                <w:bottom w:w="135" w:type="dxa"/>
                                <w:right w:w="270" w:type="dxa"/>
                              </w:tcMar>
                              <w:vAlign w:val="center"/>
                              <w:hideMark/>
                            </w:tcPr>
                            <w:tbl>
                              <w:tblPr>
                                <w:tblW w:w="5000" w:type="pct"/>
                                <w:shd w:val="clear" w:color="auto" w:fill="DFDB68"/>
                                <w:tblCellMar>
                                  <w:left w:w="0" w:type="dxa"/>
                                  <w:right w:w="0" w:type="dxa"/>
                                </w:tblCellMar>
                                <w:tblLook w:val="04A0" w:firstRow="1" w:lastRow="0" w:firstColumn="1" w:lastColumn="0" w:noHBand="0" w:noVBand="1"/>
                              </w:tblPr>
                              <w:tblGrid>
                                <w:gridCol w:w="8454"/>
                              </w:tblGrid>
                              <w:tr w:rsidR="00AC115C" w:rsidRPr="00AC115C">
                                <w:tc>
                                  <w:tcPr>
                                    <w:tcW w:w="0" w:type="auto"/>
                                    <w:shd w:val="clear" w:color="auto" w:fill="DFDB68"/>
                                    <w:tcMar>
                                      <w:top w:w="270" w:type="dxa"/>
                                      <w:left w:w="270" w:type="dxa"/>
                                      <w:bottom w:w="270"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color w:val="2F4F4F"/>
                                        <w:sz w:val="27"/>
                                        <w:szCs w:val="27"/>
                                        <w:lang w:val="en-GB"/>
                                      </w:rPr>
                                      <w:t>Oriel</w:t>
                                    </w:r>
                                    <w:r w:rsidRPr="00AC115C">
                                      <w:rPr>
                                        <w:rFonts w:ascii="Helvetica" w:eastAsia="Times New Roman" w:hAnsi="Helvetica" w:cs="Calibri"/>
                                        <w:color w:val="110F0F"/>
                                        <w:sz w:val="21"/>
                                        <w:szCs w:val="21"/>
                                        <w:lang w:val="en-GB"/>
                                      </w:rPr>
                                      <w:br/>
                                    </w:r>
                                    <w:r w:rsidRPr="00AC115C">
                                      <w:rPr>
                                        <w:rFonts w:ascii="Helvetica" w:eastAsia="Times New Roman" w:hAnsi="Helvetica" w:cs="Calibri"/>
                                        <w:color w:val="110F0F"/>
                                        <w:sz w:val="21"/>
                                        <w:szCs w:val="21"/>
                                        <w:lang w:val="en-GB"/>
                                      </w:rPr>
                                      <w:br/>
                                    </w:r>
                                    <w:r w:rsidRPr="00AC115C">
                                      <w:rPr>
                                        <w:rFonts w:ascii="Helvetica" w:eastAsia="Times New Roman" w:hAnsi="Helvetica" w:cs="Calibri"/>
                                        <w:color w:val="110F0F"/>
                                        <w:lang w:val="en-GB"/>
                                      </w:rPr>
                                      <w:t>HEE South West are holding an Oriel Employer Support Session on Thursday (9</w:t>
                                    </w:r>
                                    <w:r w:rsidRPr="00AC115C">
                                      <w:rPr>
                                        <w:rFonts w:ascii="Helvetica" w:eastAsia="Times New Roman" w:hAnsi="Helvetica" w:cs="Calibri"/>
                                        <w:color w:val="110F0F"/>
                                        <w:vertAlign w:val="superscript"/>
                                        <w:lang w:val="en-GB"/>
                                      </w:rPr>
                                      <w:t>th</w:t>
                                    </w:r>
                                    <w:r w:rsidRPr="00AC115C">
                                      <w:rPr>
                                        <w:rFonts w:ascii="Helvetica" w:eastAsia="Times New Roman" w:hAnsi="Helvetica" w:cs="Calibri"/>
                                        <w:color w:val="110F0F"/>
                                        <w:lang w:val="en-GB"/>
                                      </w:rPr>
                                      <w:t> February) 7 – 8pm. The aim of this session is to give some tips on Oriel applications and answer any questions employers may have.  If you are interested in attending the session or receiving the recording then please sign up using the </w:t>
                                    </w:r>
                                    <w:hyperlink r:id="rId10" w:history="1">
                                      <w:r w:rsidRPr="00AC115C">
                                        <w:rPr>
                                          <w:rFonts w:ascii="Helvetica" w:eastAsia="Times New Roman" w:hAnsi="Helvetica" w:cs="Calibri"/>
                                          <w:color w:val="007C89"/>
                                          <w:u w:val="single"/>
                                          <w:lang w:val="en-GB"/>
                                        </w:rPr>
                                        <w:t>following link</w:t>
                                      </w:r>
                                    </w:hyperlink>
                                    <w:r w:rsidRPr="00AC115C">
                                      <w:rPr>
                                        <w:rFonts w:ascii="Helvetica" w:eastAsia="Times New Roman" w:hAnsi="Helvetica" w:cs="Calibri"/>
                                        <w:color w:val="110F0F"/>
                                        <w:lang w:val="en-GB"/>
                                      </w:rPr>
                                      <w:t>.</w:t>
                                    </w:r>
                                    <w:r w:rsidRPr="00AC115C">
                                      <w:rPr>
                                        <w:rFonts w:ascii="Helvetica" w:eastAsia="Times New Roman" w:hAnsi="Helvetica" w:cs="Calibri"/>
                                        <w:color w:val="110F0F"/>
                                        <w:sz w:val="21"/>
                                        <w:szCs w:val="21"/>
                                        <w:lang w:val="en-GB"/>
                                      </w:rPr>
                                      <w:br/>
                                      <w:t> </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jc w:val="cente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C115C" w:rsidRPr="00AC115C">
                    <w:tc>
                      <w:tcPr>
                        <w:tcW w:w="0" w:type="auto"/>
                        <w:tcMar>
                          <w:top w:w="0" w:type="dxa"/>
                          <w:left w:w="135" w:type="dxa"/>
                          <w:bottom w:w="135" w:type="dxa"/>
                          <w:right w:w="135" w:type="dxa"/>
                        </w:tcMar>
                        <w:hideMark/>
                      </w:tcPr>
                      <w:p w:rsidR="00AC115C" w:rsidRPr="00AC115C" w:rsidRDefault="00AC115C" w:rsidP="00AC115C">
                        <w:pPr>
                          <w:jc w:val="center"/>
                          <w:rPr>
                            <w:rFonts w:ascii="Calibri" w:eastAsia="Times New Roman" w:hAnsi="Calibri" w:cs="Calibri"/>
                            <w:sz w:val="22"/>
                            <w:szCs w:val="22"/>
                            <w:lang w:val="en-GB"/>
                          </w:rPr>
                        </w:pPr>
                        <w:r w:rsidRPr="00AC115C">
                          <w:rPr>
                            <w:rFonts w:ascii="Calibri" w:eastAsia="Times New Roman" w:hAnsi="Calibri" w:cs="Calibri"/>
                            <w:sz w:val="22"/>
                            <w:szCs w:val="22"/>
                            <w:lang w:val="en-GB"/>
                          </w:rPr>
                          <w:lastRenderedPageBreak/>
                          <w:fldChar w:fldCharType="begin"/>
                        </w:r>
                        <w:r w:rsidRPr="00AC115C">
                          <w:rPr>
                            <w:rFonts w:ascii="Calibri" w:eastAsia="Times New Roman" w:hAnsi="Calibri" w:cs="Calibri"/>
                            <w:sz w:val="22"/>
                            <w:szCs w:val="22"/>
                            <w:lang w:val="en-GB"/>
                          </w:rPr>
                          <w:instrText xml:space="preserve"> INCLUDEPICTURE "/var/folders/jt/ssf8xjds2p9ghbc3vkj05ypw0000gn/T/com.microsoft.Word/WebArchiveCopyPasteTempFiles/3feb8f0e-5265-de79-e241-6a6b0c0f9511.jpeg" \* MERGEFORMATINET </w:instrText>
                        </w:r>
                        <w:r w:rsidRPr="00AC115C">
                          <w:rPr>
                            <w:rFonts w:ascii="Calibri" w:eastAsia="Times New Roman" w:hAnsi="Calibri" w:cs="Calibri"/>
                            <w:sz w:val="22"/>
                            <w:szCs w:val="22"/>
                            <w:lang w:val="en-GB"/>
                          </w:rPr>
                          <w:fldChar w:fldCharType="separate"/>
                        </w:r>
                        <w:r w:rsidRPr="00AC115C">
                          <w:rPr>
                            <w:rFonts w:ascii="Calibri" w:eastAsia="Times New Roman" w:hAnsi="Calibri" w:cs="Calibri"/>
                            <w:noProof/>
                            <w:sz w:val="22"/>
                            <w:szCs w:val="22"/>
                            <w:lang w:val="en-GB"/>
                          </w:rPr>
                          <w:drawing>
                            <wp:inline distT="0" distB="0" distL="0" distR="0">
                              <wp:extent cx="3175635" cy="2124075"/>
                              <wp:effectExtent l="0" t="0" r="0" b="0"/>
                              <wp:docPr id="4" name="Picture 4" descr="/var/folders/jt/ssf8xjds2p9ghbc3vkj05ypw0000gn/T/com.microsoft.Word/WebArchiveCopyPasteTempFiles/3feb8f0e-5265-de79-e241-6a6b0c0f9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feb8f0e-5265-de79-e241-6a6b0c0f95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635" cy="2124075"/>
                                      </a:xfrm>
                                      <a:prstGeom prst="rect">
                                        <a:avLst/>
                                      </a:prstGeom>
                                      <a:noFill/>
                                      <a:ln>
                                        <a:noFill/>
                                      </a:ln>
                                    </pic:spPr>
                                  </pic:pic>
                                </a:graphicData>
                              </a:graphic>
                            </wp:inline>
                          </w:drawing>
                        </w:r>
                        <w:r w:rsidRPr="00AC115C">
                          <w:rPr>
                            <w:rFonts w:ascii="Calibri" w:eastAsia="Times New Roman" w:hAnsi="Calibri" w:cs="Calibri"/>
                            <w:sz w:val="22"/>
                            <w:szCs w:val="22"/>
                            <w:lang w:val="en-GB"/>
                          </w:rPr>
                          <w:fldChar w:fldCharType="end"/>
                        </w:r>
                      </w:p>
                    </w:tc>
                  </w:tr>
                  <w:tr w:rsidR="00AC115C" w:rsidRPr="00AC115C">
                    <w:tc>
                      <w:tcPr>
                        <w:tcW w:w="8460" w:type="dxa"/>
                        <w:tcMar>
                          <w:top w:w="0" w:type="dxa"/>
                          <w:left w:w="135" w:type="dxa"/>
                          <w:bottom w:w="0" w:type="dxa"/>
                          <w:right w:w="135"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color w:val="202020"/>
                            <w:sz w:val="27"/>
                            <w:szCs w:val="27"/>
                            <w:lang w:val="en-GB"/>
                          </w:rPr>
                          <w:t>Training</w:t>
                        </w:r>
                        <w:r w:rsidRPr="00AC115C">
                          <w:rPr>
                            <w:rFonts w:ascii="Helvetica" w:eastAsia="Times New Roman" w:hAnsi="Helvetica" w:cs="Calibri"/>
                            <w:color w:val="202020"/>
                            <w:lang w:val="en-GB"/>
                          </w:rPr>
                          <w:br/>
                        </w:r>
                        <w:r w:rsidRPr="00AC115C">
                          <w:rPr>
                            <w:rFonts w:ascii="Helvetica" w:eastAsia="Times New Roman" w:hAnsi="Helvetica" w:cs="Calibri"/>
                            <w:color w:val="202020"/>
                            <w:lang w:val="en-GB"/>
                          </w:rPr>
                          <w:br/>
                          <w:t xml:space="preserve">Free MECC training is available for pharmacy teams across Swindon &amp; </w:t>
                        </w:r>
                        <w:proofErr w:type="spellStart"/>
                        <w:r w:rsidRPr="00AC115C">
                          <w:rPr>
                            <w:rFonts w:ascii="Helvetica" w:eastAsia="Times New Roman" w:hAnsi="Helvetica" w:cs="Calibri"/>
                            <w:color w:val="202020"/>
                            <w:lang w:val="en-GB"/>
                          </w:rPr>
                          <w:t>Wilsthire</w:t>
                        </w:r>
                        <w:proofErr w:type="spellEnd"/>
                        <w:r w:rsidRPr="00AC115C">
                          <w:rPr>
                            <w:rFonts w:ascii="Helvetica" w:eastAsia="Times New Roman" w:hAnsi="Helvetica" w:cs="Calibri"/>
                            <w:color w:val="202020"/>
                            <w:lang w:val="en-GB"/>
                          </w:rPr>
                          <w:t>.  You can find out more information and sign up for training </w:t>
                        </w:r>
                        <w:hyperlink r:id="rId12" w:tgtFrame="_blank" w:history="1">
                          <w:r w:rsidRPr="00AC115C">
                            <w:rPr>
                              <w:rFonts w:ascii="Helvetica" w:eastAsia="Times New Roman" w:hAnsi="Helvetica" w:cs="Calibri"/>
                              <w:color w:val="007C89"/>
                              <w:u w:val="single"/>
                              <w:lang w:val="en-GB"/>
                            </w:rPr>
                            <w:t>here</w:t>
                          </w:r>
                        </w:hyperlink>
                        <w:r w:rsidRPr="00AC115C">
                          <w:rPr>
                            <w:rFonts w:ascii="Helvetica" w:eastAsia="Times New Roman" w:hAnsi="Helvetica" w:cs="Calibri"/>
                            <w:color w:val="202020"/>
                            <w:lang w:val="en-GB"/>
                          </w:rPr>
                          <w:t>.</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C115C" w:rsidRPr="00AC115C">
                    <w:trPr>
                      <w:jc w:val="center"/>
                    </w:trPr>
                    <w:tc>
                      <w:tcPr>
                        <w:tcW w:w="0" w:type="auto"/>
                        <w:hideMark/>
                      </w:tcPr>
                      <w:p w:rsidR="00AC115C" w:rsidRPr="00AC115C" w:rsidRDefault="00AC115C" w:rsidP="00AC115C">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C115C" w:rsidRPr="00AC115C">
                          <w:tc>
                            <w:tcPr>
                              <w:tcW w:w="0" w:type="auto"/>
                              <w:tcMar>
                                <w:top w:w="135" w:type="dxa"/>
                                <w:left w:w="270" w:type="dxa"/>
                                <w:bottom w:w="135" w:type="dxa"/>
                                <w:right w:w="270" w:type="dxa"/>
                              </w:tcMar>
                              <w:vAlign w:val="center"/>
                              <w:hideMark/>
                            </w:tcPr>
                            <w:tbl>
                              <w:tblPr>
                                <w:tblW w:w="5000" w:type="pct"/>
                                <w:shd w:val="clear" w:color="auto" w:fill="BD8BC7"/>
                                <w:tblCellMar>
                                  <w:left w:w="0" w:type="dxa"/>
                                  <w:right w:w="0" w:type="dxa"/>
                                </w:tblCellMar>
                                <w:tblLook w:val="04A0" w:firstRow="1" w:lastRow="0" w:firstColumn="1" w:lastColumn="0" w:noHBand="0" w:noVBand="1"/>
                              </w:tblPr>
                              <w:tblGrid>
                                <w:gridCol w:w="8454"/>
                              </w:tblGrid>
                              <w:tr w:rsidR="00AC115C" w:rsidRPr="00AC115C">
                                <w:tc>
                                  <w:tcPr>
                                    <w:tcW w:w="0" w:type="auto"/>
                                    <w:shd w:val="clear" w:color="auto" w:fill="BD8BC7"/>
                                    <w:tcMar>
                                      <w:top w:w="270" w:type="dxa"/>
                                      <w:left w:w="270" w:type="dxa"/>
                                      <w:bottom w:w="270"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color w:val="000000"/>
                                        <w:lang w:val="en-GB"/>
                                      </w:rPr>
                                      <w:t>HEE are providing some training for community pharmacists f</w:t>
                                    </w:r>
                                    <w:r w:rsidRPr="00AC115C">
                                      <w:rPr>
                                        <w:rFonts w:ascii="Helvetica" w:eastAsia="Times New Roman" w:hAnsi="Helvetica" w:cs="Calibri"/>
                                        <w:color w:val="000000"/>
                                        <w:lang w:val="en-GB"/>
                                      </w:rPr>
                                      <w:t>ocusing on clinical examination skills.  The aim of this is to increase the confidence of community pharmacists to manage the types of clinical cases that are increasingly presenting in the community pharmacy setting, and it will be an excellent tool to support services such as CPCS.  You can find out more information and register to receive direct updates on when this training will be released </w:t>
                                    </w:r>
                                    <w:hyperlink r:id="rId13" w:history="1">
                                      <w:r w:rsidRPr="00AC115C">
                                        <w:rPr>
                                          <w:rFonts w:ascii="Helvetica" w:eastAsia="Times New Roman" w:hAnsi="Helvetica" w:cs="Calibri"/>
                                          <w:color w:val="000000"/>
                                          <w:u w:val="single"/>
                                          <w:lang w:val="en-GB"/>
                                        </w:rPr>
                                        <w:t>here</w:t>
                                      </w:r>
                                    </w:hyperlink>
                                    <w:r w:rsidRPr="00AC115C">
                                      <w:rPr>
                                        <w:rFonts w:ascii="Helvetica" w:eastAsia="Times New Roman" w:hAnsi="Helvetica" w:cs="Calibri"/>
                                        <w:color w:val="000000"/>
                                        <w:lang w:val="en-GB"/>
                                      </w:rPr>
                                      <w:t>.</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jc w:val="cente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C115C" w:rsidRPr="00AC115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0" w:type="dxa"/>
                                <w:left w:w="270" w:type="dxa"/>
                                <w:bottom w:w="135"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color w:val="202020"/>
                                  <w:sz w:val="27"/>
                                  <w:szCs w:val="27"/>
                                  <w:lang w:val="en-GB"/>
                                </w:rPr>
                                <w:t>PQS</w:t>
                              </w:r>
                              <w:r w:rsidRPr="00AC115C">
                                <w:rPr>
                                  <w:rFonts w:ascii="Helvetica" w:eastAsia="Times New Roman" w:hAnsi="Helvetica" w:cs="Calibri"/>
                                  <w:color w:val="202020"/>
                                  <w:lang w:val="en-GB"/>
                                </w:rPr>
                                <w:br/>
                              </w:r>
                              <w:r w:rsidRPr="00AC115C">
                                <w:rPr>
                                  <w:rFonts w:ascii="Helvetica" w:eastAsia="Times New Roman" w:hAnsi="Helvetica" w:cs="Calibri"/>
                                  <w:color w:val="202020"/>
                                  <w:lang w:val="en-GB"/>
                                </w:rPr>
                                <w:br/>
                                <w:t>Did you know you can check your pharmacy’s progress on some of the PQS criteria (including the NMS gateway criterion) by visiting the BSA website? </w:t>
                              </w:r>
                              <w:hyperlink r:id="rId14" w:tgtFrame="_blank" w:history="1">
                                <w:r w:rsidRPr="00AC115C">
                                  <w:rPr>
                                    <w:rFonts w:ascii="Helvetica" w:eastAsia="Times New Roman" w:hAnsi="Helvetica" w:cs="Calibri"/>
                                    <w:color w:val="007C89"/>
                                    <w:u w:val="single"/>
                                    <w:lang w:val="en-GB"/>
                                  </w:rPr>
                                  <w:t>Pharmacy Quality Scheme (PQS) | NHSBSA</w:t>
                                </w:r>
                              </w:hyperlink>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C115C" w:rsidRPr="00AC115C">
                    <w:tc>
                      <w:tcPr>
                        <w:tcW w:w="0" w:type="auto"/>
                        <w:tcMar>
                          <w:top w:w="0" w:type="dxa"/>
                          <w:left w:w="135" w:type="dxa"/>
                          <w:bottom w:w="135" w:type="dxa"/>
                          <w:right w:w="135" w:type="dxa"/>
                        </w:tcMar>
                        <w:hideMark/>
                      </w:tcPr>
                      <w:p w:rsidR="00AC115C" w:rsidRPr="00AC115C" w:rsidRDefault="00AC115C" w:rsidP="00AC115C">
                        <w:pPr>
                          <w:jc w:val="center"/>
                          <w:rPr>
                            <w:rFonts w:ascii="Calibri" w:eastAsia="Times New Roman" w:hAnsi="Calibri" w:cs="Calibri"/>
                            <w:sz w:val="22"/>
                            <w:szCs w:val="22"/>
                            <w:lang w:val="en-GB"/>
                          </w:rPr>
                        </w:pPr>
                        <w:r w:rsidRPr="00AC115C">
                          <w:rPr>
                            <w:rFonts w:ascii="Calibri" w:eastAsia="Times New Roman" w:hAnsi="Calibri" w:cs="Calibri"/>
                            <w:sz w:val="22"/>
                            <w:szCs w:val="22"/>
                            <w:lang w:val="en-GB"/>
                          </w:rPr>
                          <w:lastRenderedPageBreak/>
                          <w:fldChar w:fldCharType="begin"/>
                        </w:r>
                        <w:r w:rsidRPr="00AC115C">
                          <w:rPr>
                            <w:rFonts w:ascii="Calibri" w:eastAsia="Times New Roman" w:hAnsi="Calibri" w:cs="Calibri"/>
                            <w:sz w:val="22"/>
                            <w:szCs w:val="22"/>
                            <w:lang w:val="en-GB"/>
                          </w:rPr>
                          <w:instrText xml:space="preserve"> INCLUDEPICTURE "/var/folders/jt/ssf8xjds2p9ghbc3vkj05ypw0000gn/T/com.microsoft.Word/WebArchiveCopyPasteTempFiles/74a2d975-077f-d463-1d1b-daaca1c386c9.png" \* MERGEFORMATINET </w:instrText>
                        </w:r>
                        <w:r w:rsidRPr="00AC115C">
                          <w:rPr>
                            <w:rFonts w:ascii="Calibri" w:eastAsia="Times New Roman" w:hAnsi="Calibri" w:cs="Calibri"/>
                            <w:sz w:val="22"/>
                            <w:szCs w:val="22"/>
                            <w:lang w:val="en-GB"/>
                          </w:rPr>
                          <w:fldChar w:fldCharType="separate"/>
                        </w:r>
                        <w:r w:rsidRPr="00AC115C">
                          <w:rPr>
                            <w:rFonts w:ascii="Calibri" w:eastAsia="Times New Roman" w:hAnsi="Calibri" w:cs="Calibri"/>
                            <w:noProof/>
                            <w:sz w:val="22"/>
                            <w:szCs w:val="22"/>
                            <w:lang w:val="en-GB"/>
                          </w:rPr>
                          <w:drawing>
                            <wp:inline distT="0" distB="0" distL="0" distR="0">
                              <wp:extent cx="2536825" cy="2536825"/>
                              <wp:effectExtent l="0" t="0" r="3175" b="3175"/>
                              <wp:docPr id="3" name="Picture 3" descr="/var/folders/jt/ssf8xjds2p9ghbc3vkj05ypw0000gn/T/com.microsoft.Word/WebArchiveCopyPasteTempFiles/74a2d975-077f-d463-1d1b-daaca1c386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4a2d975-077f-d463-1d1b-daaca1c386c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6825" cy="2536825"/>
                                      </a:xfrm>
                                      <a:prstGeom prst="rect">
                                        <a:avLst/>
                                      </a:prstGeom>
                                      <a:noFill/>
                                      <a:ln>
                                        <a:noFill/>
                                      </a:ln>
                                    </pic:spPr>
                                  </pic:pic>
                                </a:graphicData>
                              </a:graphic>
                            </wp:inline>
                          </w:drawing>
                        </w:r>
                        <w:r w:rsidRPr="00AC115C">
                          <w:rPr>
                            <w:rFonts w:ascii="Calibri" w:eastAsia="Times New Roman" w:hAnsi="Calibri" w:cs="Calibri"/>
                            <w:sz w:val="22"/>
                            <w:szCs w:val="22"/>
                            <w:lang w:val="en-GB"/>
                          </w:rPr>
                          <w:fldChar w:fldCharType="end"/>
                        </w:r>
                      </w:p>
                    </w:tc>
                  </w:tr>
                  <w:tr w:rsidR="00AC115C" w:rsidRPr="00AC115C">
                    <w:tc>
                      <w:tcPr>
                        <w:tcW w:w="8460" w:type="dxa"/>
                        <w:tcMar>
                          <w:top w:w="0" w:type="dxa"/>
                          <w:left w:w="135" w:type="dxa"/>
                          <w:bottom w:w="0" w:type="dxa"/>
                          <w:right w:w="135"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202020"/>
                            <w:lang w:val="en-GB"/>
                          </w:rPr>
                          <w:t>The Medicines Optimisation Team at the BSW ICB now coordinates and administers the community pharmacy palliative care service commissioned across Swindon &amp; Wiltshire.  The specification has now been updated so that the pharmacies that provide the service will all carry the necessary medications to match the PQS requirement.  You are able to access the up to date list of medications included and the pharmacies providing the service </w:t>
                        </w:r>
                        <w:hyperlink r:id="rId16" w:history="1">
                          <w:r w:rsidRPr="00AC115C">
                            <w:rPr>
                              <w:rFonts w:ascii="Helvetica" w:eastAsia="Times New Roman" w:hAnsi="Helvetica" w:cs="Calibri"/>
                              <w:color w:val="007C89"/>
                              <w:u w:val="single"/>
                              <w:lang w:val="en-GB"/>
                            </w:rPr>
                            <w:t>here</w:t>
                          </w:r>
                        </w:hyperlink>
                        <w:r w:rsidRPr="00AC115C">
                          <w:rPr>
                            <w:rFonts w:ascii="Helvetica" w:eastAsia="Times New Roman" w:hAnsi="Helvetica" w:cs="Calibri"/>
                            <w:color w:val="202020"/>
                            <w:lang w:val="en-GB"/>
                          </w:rPr>
                          <w:t>.</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C115C" w:rsidRPr="00AC115C">
                    <w:trPr>
                      <w:jc w:val="center"/>
                    </w:trPr>
                    <w:tc>
                      <w:tcPr>
                        <w:tcW w:w="0" w:type="auto"/>
                        <w:hideMark/>
                      </w:tcPr>
                      <w:p w:rsidR="00AC115C" w:rsidRPr="00AC115C" w:rsidRDefault="00AC115C" w:rsidP="00AC115C">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C115C" w:rsidRPr="00AC115C">
                          <w:tc>
                            <w:tcPr>
                              <w:tcW w:w="0" w:type="auto"/>
                              <w:tcMar>
                                <w:top w:w="135" w:type="dxa"/>
                                <w:left w:w="270" w:type="dxa"/>
                                <w:bottom w:w="135" w:type="dxa"/>
                                <w:right w:w="270" w:type="dxa"/>
                              </w:tcMar>
                              <w:vAlign w:val="center"/>
                              <w:hideMark/>
                            </w:tcPr>
                            <w:tbl>
                              <w:tblPr>
                                <w:tblW w:w="5000" w:type="pct"/>
                                <w:shd w:val="clear" w:color="auto" w:fill="8171A8"/>
                                <w:tblCellMar>
                                  <w:left w:w="0" w:type="dxa"/>
                                  <w:right w:w="0" w:type="dxa"/>
                                </w:tblCellMar>
                                <w:tblLook w:val="04A0" w:firstRow="1" w:lastRow="0" w:firstColumn="1" w:lastColumn="0" w:noHBand="0" w:noVBand="1"/>
                              </w:tblPr>
                              <w:tblGrid>
                                <w:gridCol w:w="8454"/>
                              </w:tblGrid>
                              <w:tr w:rsidR="00AC115C" w:rsidRPr="00AC115C">
                                <w:tc>
                                  <w:tcPr>
                                    <w:tcW w:w="0" w:type="auto"/>
                                    <w:shd w:val="clear" w:color="auto" w:fill="8171A8"/>
                                    <w:tcMar>
                                      <w:top w:w="270" w:type="dxa"/>
                                      <w:left w:w="270" w:type="dxa"/>
                                      <w:bottom w:w="270"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F2F2F2"/>
                                        <w:sz w:val="27"/>
                                        <w:szCs w:val="27"/>
                                        <w:u w:val="single"/>
                                        <w:lang w:val="en-GB"/>
                                      </w:rPr>
                                      <w:t>Useful PSNC updates</w:t>
                                    </w:r>
                                    <w:r w:rsidRPr="00AC115C">
                                      <w:rPr>
                                        <w:rFonts w:ascii="Helvetica" w:eastAsia="Times New Roman" w:hAnsi="Helvetica" w:cs="Calibri"/>
                                        <w:color w:val="F2F2F2"/>
                                        <w:sz w:val="21"/>
                                        <w:szCs w:val="21"/>
                                        <w:lang w:val="en-GB"/>
                                      </w:rPr>
                                      <w:br/>
                                      <w:t> </w:t>
                                    </w:r>
                                  </w:p>
                                  <w:p w:rsidR="00AC115C" w:rsidRPr="00AC115C" w:rsidRDefault="00AC115C" w:rsidP="00AC115C">
                                    <w:pPr>
                                      <w:spacing w:line="413" w:lineRule="atLeast"/>
                                      <w:jc w:val="center"/>
                                      <w:outlineLvl w:val="1"/>
                                      <w:rPr>
                                        <w:rFonts w:ascii="Helvetica" w:eastAsia="Times New Roman" w:hAnsi="Helvetica" w:cs="Times New Roman"/>
                                        <w:b/>
                                        <w:bCs/>
                                        <w:color w:val="202020"/>
                                        <w:sz w:val="33"/>
                                        <w:szCs w:val="33"/>
                                        <w:lang w:val="en-GB"/>
                                      </w:rPr>
                                    </w:pPr>
                                    <w:r w:rsidRPr="00AC115C">
                                      <w:rPr>
                                        <w:rFonts w:ascii="Helvetica" w:eastAsia="Times New Roman" w:hAnsi="Helvetica" w:cs="Times New Roman"/>
                                        <w:b/>
                                        <w:bCs/>
                                        <w:color w:val="202020"/>
                                        <w:lang w:val="en-GB"/>
                                      </w:rPr>
                                      <w:t>PSNC have created a guidance document to explain the common reasons for incorrect/invalid SSP claims and provide top tips to the pharmacy team on how to endorse and declare SSP claims correctly. </w:t>
                                    </w:r>
                                  </w:p>
                                  <w:p w:rsidR="00AC115C" w:rsidRPr="00AC115C" w:rsidRDefault="00AC115C" w:rsidP="00AC115C">
                                    <w:pPr>
                                      <w:spacing w:line="413" w:lineRule="atLeast"/>
                                      <w:jc w:val="center"/>
                                      <w:outlineLvl w:val="1"/>
                                      <w:rPr>
                                        <w:rFonts w:ascii="Helvetica" w:eastAsia="Times New Roman" w:hAnsi="Helvetica" w:cs="Times New Roman"/>
                                        <w:b/>
                                        <w:bCs/>
                                        <w:color w:val="202020"/>
                                        <w:sz w:val="33"/>
                                        <w:szCs w:val="33"/>
                                        <w:lang w:val="en-GB"/>
                                      </w:rPr>
                                    </w:pPr>
                                    <w:hyperlink r:id="rId17" w:tgtFrame="_blank" w:history="1">
                                      <w:r w:rsidRPr="00AC115C">
                                        <w:rPr>
                                          <w:rFonts w:ascii="Helvetica" w:eastAsia="Times New Roman" w:hAnsi="Helvetica" w:cs="Times New Roman"/>
                                          <w:color w:val="007C89"/>
                                          <w:u w:val="single"/>
                                          <w:lang w:val="en-GB"/>
                                        </w:rPr>
                                        <w:t>PSNC SSP Claim Tips</w:t>
                                      </w:r>
                                    </w:hyperlink>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jc w:val="cente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C115C" w:rsidRPr="00AC115C">
                    <w:tc>
                      <w:tcPr>
                        <w:tcW w:w="0" w:type="auto"/>
                        <w:tcMar>
                          <w:top w:w="0" w:type="dxa"/>
                          <w:left w:w="135" w:type="dxa"/>
                          <w:bottom w:w="135" w:type="dxa"/>
                          <w:right w:w="135" w:type="dxa"/>
                        </w:tcMar>
                        <w:hideMark/>
                      </w:tcPr>
                      <w:p w:rsidR="00AC115C" w:rsidRPr="00AC115C" w:rsidRDefault="00AC115C" w:rsidP="00AC115C">
                        <w:pPr>
                          <w:jc w:val="center"/>
                          <w:rPr>
                            <w:rFonts w:ascii="Calibri" w:eastAsia="Times New Roman" w:hAnsi="Calibri" w:cs="Calibri"/>
                            <w:sz w:val="22"/>
                            <w:szCs w:val="22"/>
                            <w:lang w:val="en-GB"/>
                          </w:rPr>
                        </w:pPr>
                        <w:r w:rsidRPr="00AC115C">
                          <w:rPr>
                            <w:rFonts w:ascii="Calibri" w:eastAsia="Times New Roman" w:hAnsi="Calibri" w:cs="Calibri"/>
                            <w:sz w:val="22"/>
                            <w:szCs w:val="22"/>
                            <w:lang w:val="en-GB"/>
                          </w:rPr>
                          <w:lastRenderedPageBreak/>
                          <w:fldChar w:fldCharType="begin"/>
                        </w:r>
                        <w:r w:rsidRPr="00AC115C">
                          <w:rPr>
                            <w:rFonts w:ascii="Calibri" w:eastAsia="Times New Roman" w:hAnsi="Calibri" w:cs="Calibri"/>
                            <w:sz w:val="22"/>
                            <w:szCs w:val="22"/>
                            <w:lang w:val="en-GB"/>
                          </w:rPr>
                          <w:instrText xml:space="preserve"> INCLUDEPICTURE "/var/folders/jt/ssf8xjds2p9ghbc3vkj05ypw0000gn/T/com.microsoft.Word/WebArchiveCopyPasteTempFiles/57d7c9f7-04d2-567c-01cc-5b62c47073d7.png" \* MERGEFORMATINET </w:instrText>
                        </w:r>
                        <w:r w:rsidRPr="00AC115C">
                          <w:rPr>
                            <w:rFonts w:ascii="Calibri" w:eastAsia="Times New Roman" w:hAnsi="Calibri" w:cs="Calibri"/>
                            <w:sz w:val="22"/>
                            <w:szCs w:val="22"/>
                            <w:lang w:val="en-GB"/>
                          </w:rPr>
                          <w:fldChar w:fldCharType="separate"/>
                        </w:r>
                        <w:r w:rsidRPr="00AC115C">
                          <w:rPr>
                            <w:rFonts w:ascii="Calibri" w:eastAsia="Times New Roman" w:hAnsi="Calibri" w:cs="Calibri"/>
                            <w:noProof/>
                            <w:sz w:val="22"/>
                            <w:szCs w:val="22"/>
                            <w:lang w:val="en-GB"/>
                          </w:rPr>
                          <w:drawing>
                            <wp:inline distT="0" distB="0" distL="0" distR="0">
                              <wp:extent cx="2536825" cy="2536825"/>
                              <wp:effectExtent l="0" t="0" r="3175" b="3175"/>
                              <wp:docPr id="2" name="Picture 2" descr="/var/folders/jt/ssf8xjds2p9ghbc3vkj05ypw0000gn/T/com.microsoft.Word/WebArchiveCopyPasteTempFiles/57d7c9f7-04d2-567c-01cc-5b62c47073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7d7c9f7-04d2-567c-01cc-5b62c47073d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825" cy="2536825"/>
                                      </a:xfrm>
                                      <a:prstGeom prst="rect">
                                        <a:avLst/>
                                      </a:prstGeom>
                                      <a:noFill/>
                                      <a:ln>
                                        <a:noFill/>
                                      </a:ln>
                                    </pic:spPr>
                                  </pic:pic>
                                </a:graphicData>
                              </a:graphic>
                            </wp:inline>
                          </w:drawing>
                        </w:r>
                        <w:r w:rsidRPr="00AC115C">
                          <w:rPr>
                            <w:rFonts w:ascii="Calibri" w:eastAsia="Times New Roman" w:hAnsi="Calibri" w:cs="Calibri"/>
                            <w:sz w:val="22"/>
                            <w:szCs w:val="22"/>
                            <w:lang w:val="en-GB"/>
                          </w:rPr>
                          <w:fldChar w:fldCharType="end"/>
                        </w:r>
                      </w:p>
                    </w:tc>
                  </w:tr>
                  <w:tr w:rsidR="00AC115C" w:rsidRPr="00AC115C">
                    <w:tc>
                      <w:tcPr>
                        <w:tcW w:w="8460" w:type="dxa"/>
                        <w:tcMar>
                          <w:top w:w="0" w:type="dxa"/>
                          <w:left w:w="135" w:type="dxa"/>
                          <w:bottom w:w="0" w:type="dxa"/>
                          <w:right w:w="135" w:type="dxa"/>
                        </w:tcMar>
                        <w:hideMark/>
                      </w:tcPr>
                      <w:p w:rsidR="00AC115C" w:rsidRPr="00AC115C" w:rsidRDefault="00AC115C" w:rsidP="00AC115C">
                        <w:pPr>
                          <w:spacing w:line="413" w:lineRule="atLeast"/>
                          <w:jc w:val="center"/>
                          <w:outlineLvl w:val="1"/>
                          <w:rPr>
                            <w:rFonts w:ascii="Helvetica" w:eastAsia="Times New Roman" w:hAnsi="Helvetica" w:cs="Times New Roman"/>
                            <w:b/>
                            <w:bCs/>
                            <w:color w:val="202020"/>
                            <w:sz w:val="33"/>
                            <w:szCs w:val="33"/>
                            <w:lang w:val="en-GB"/>
                          </w:rPr>
                        </w:pPr>
                        <w:r w:rsidRPr="00AC115C">
                          <w:rPr>
                            <w:rFonts w:ascii="Helvetica" w:eastAsia="Times New Roman" w:hAnsi="Helvetica" w:cs="Times New Roman"/>
                            <w:b/>
                            <w:bCs/>
                            <w:color w:val="202020"/>
                            <w:sz w:val="27"/>
                            <w:szCs w:val="27"/>
                            <w:lang w:val="en-GB"/>
                          </w:rPr>
                          <w:t>Free PPE for pharmacy teams extended.</w:t>
                        </w:r>
                      </w:p>
                      <w:p w:rsidR="00AC115C" w:rsidRPr="00AC115C" w:rsidRDefault="00AC115C" w:rsidP="00AC115C">
                        <w:pPr>
                          <w:spacing w:line="330" w:lineRule="atLeast"/>
                          <w:rPr>
                            <w:rFonts w:ascii="Calibri" w:eastAsia="Times New Roman" w:hAnsi="Calibri" w:cs="Calibri"/>
                            <w:sz w:val="22"/>
                            <w:szCs w:val="22"/>
                            <w:lang w:val="en-GB"/>
                          </w:rPr>
                        </w:pPr>
                        <w:r w:rsidRPr="00AC115C">
                          <w:rPr>
                            <w:rFonts w:ascii="Helvetica" w:eastAsia="Times New Roman" w:hAnsi="Helvetica" w:cs="Calibri"/>
                            <w:color w:val="202020"/>
                            <w:lang w:val="en-GB"/>
                          </w:rPr>
                          <w:t> </w:t>
                        </w:r>
                      </w:p>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202020"/>
                            <w:lang w:val="en-GB"/>
                          </w:rPr>
                          <w:t>The Government’s scheme providing free personal protective equipment (PPE) to health and care providers, including community pharmacies in England, has been extended for another year.</w:t>
                        </w:r>
                        <w:r w:rsidRPr="00AC115C">
                          <w:rPr>
                            <w:rFonts w:ascii="Helvetica" w:eastAsia="Times New Roman" w:hAnsi="Helvetica" w:cs="Calibri"/>
                            <w:color w:val="202020"/>
                            <w:lang w:val="en-GB"/>
                          </w:rPr>
                          <w:br/>
                        </w:r>
                        <w:r w:rsidRPr="00AC115C">
                          <w:rPr>
                            <w:rFonts w:ascii="Helvetica" w:eastAsia="Times New Roman" w:hAnsi="Helvetica" w:cs="Calibri"/>
                            <w:color w:val="202020"/>
                            <w:lang w:val="en-GB"/>
                          </w:rPr>
                          <w:br/>
                        </w:r>
                        <w:hyperlink r:id="rId18" w:tgtFrame="_blank" w:history="1">
                          <w:r w:rsidRPr="00AC115C">
                            <w:rPr>
                              <w:rFonts w:ascii="Helvetica" w:eastAsia="Times New Roman" w:hAnsi="Helvetica" w:cs="Calibri"/>
                              <w:color w:val="007C89"/>
                              <w:u w:val="single"/>
                              <w:lang w:val="en-GB"/>
                            </w:rPr>
                            <w:t>Find out more</w:t>
                          </w:r>
                        </w:hyperlink>
                        <w:r w:rsidRPr="00AC115C">
                          <w:rPr>
                            <w:rFonts w:ascii="Helvetica" w:eastAsia="Times New Roman" w:hAnsi="Helvetica" w:cs="Calibri"/>
                            <w:color w:val="202020"/>
                            <w:lang w:val="en-GB"/>
                          </w:rPr>
                          <w:t> </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C115C" w:rsidRPr="00AC115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0" w:type="dxa"/>
                                <w:left w:w="270" w:type="dxa"/>
                                <w:bottom w:w="135"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color w:val="202020"/>
                                  <w:sz w:val="27"/>
                                  <w:szCs w:val="27"/>
                                  <w:u w:val="single"/>
                                  <w:lang w:val="en-GB"/>
                                </w:rPr>
                                <w:t>Constitution</w:t>
                              </w:r>
                              <w:r w:rsidRPr="00AC115C">
                                <w:rPr>
                                  <w:rFonts w:ascii="Helvetica" w:eastAsia="Times New Roman" w:hAnsi="Helvetica" w:cs="Calibri"/>
                                  <w:color w:val="202020"/>
                                  <w:lang w:val="en-GB"/>
                                </w:rPr>
                                <w:br/>
                              </w:r>
                              <w:r w:rsidRPr="00AC115C">
                                <w:rPr>
                                  <w:rFonts w:ascii="Helvetica" w:eastAsia="Times New Roman" w:hAnsi="Helvetica" w:cs="Calibri"/>
                                  <w:color w:val="202020"/>
                                  <w:lang w:val="en-GB"/>
                                </w:rPr>
                                <w:br/>
                                <w:t>The new Swindon &amp; Wiltshire LPC constitution was approved at a Special General meeting by a ballot of contractors.  This constitution was proposed to reflect the new model constitution recommended by PSNC as part of the response to the RSG proposals.  If you have any questions about the constitution changes or our LPC response to any of the other RSG proposals please be in </w:t>
                              </w:r>
                              <w:hyperlink r:id="rId19" w:history="1">
                                <w:r w:rsidRPr="00AC115C">
                                  <w:rPr>
                                    <w:rFonts w:ascii="Helvetica" w:eastAsia="Times New Roman" w:hAnsi="Helvetica" w:cs="Calibri"/>
                                    <w:color w:val="007C89"/>
                                    <w:u w:val="single"/>
                                    <w:lang w:val="en-GB"/>
                                  </w:rPr>
                                  <w:t>touch</w:t>
                                </w:r>
                              </w:hyperlink>
                              <w:r w:rsidRPr="00AC115C">
                                <w:rPr>
                                  <w:rFonts w:ascii="Helvetica" w:eastAsia="Times New Roman" w:hAnsi="Helvetica" w:cs="Calibri"/>
                                  <w:color w:val="202020"/>
                                  <w:lang w:val="en-GB"/>
                                </w:rPr>
                                <w:t>.</w:t>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C115C" w:rsidRPr="00AC115C">
                    <w:tc>
                      <w:tcPr>
                        <w:tcW w:w="0" w:type="auto"/>
                        <w:tcBorders>
                          <w:top w:val="single" w:sz="12" w:space="0" w:color="EAEAEA"/>
                          <w:left w:val="nil"/>
                          <w:bottom w:val="nil"/>
                          <w:right w:val="nil"/>
                        </w:tcBorders>
                        <w:vAlign w:val="center"/>
                        <w:hideMark/>
                      </w:tcPr>
                      <w:p w:rsidR="00AC115C" w:rsidRPr="00AC115C" w:rsidRDefault="00AC115C" w:rsidP="00AC115C">
                        <w:pPr>
                          <w:rPr>
                            <w:rFonts w:ascii="Calibri" w:eastAsia="Times New Roman" w:hAnsi="Calibri" w:cs="Calibri"/>
                            <w:sz w:val="22"/>
                            <w:szCs w:val="22"/>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AC115C" w:rsidRPr="00AC115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C115C" w:rsidRPr="00AC115C">
                    <w:trPr>
                      <w:jc w:val="center"/>
                    </w:trPr>
                    <w:tc>
                      <w:tcPr>
                        <w:tcW w:w="0" w:type="auto"/>
                        <w:hideMark/>
                      </w:tcPr>
                      <w:p w:rsidR="00AC115C" w:rsidRPr="00AC115C" w:rsidRDefault="00AC115C" w:rsidP="00AC115C">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C115C" w:rsidRPr="00AC115C">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08"/>
                              </w:tblGrid>
                              <w:tr w:rsidR="00AC115C" w:rsidRPr="00AC115C">
                                <w:tc>
                                  <w:tcPr>
                                    <w:tcW w:w="0" w:type="auto"/>
                                    <w:tcBorders>
                                      <w:top w:val="single" w:sz="18" w:space="0" w:color="030303"/>
                                      <w:left w:val="single" w:sz="18" w:space="0" w:color="030303"/>
                                      <w:bottom w:val="single" w:sz="18" w:space="0" w:color="030303"/>
                                      <w:right w:val="single" w:sz="18" w:space="0" w:color="030303"/>
                                    </w:tcBorders>
                                    <w:shd w:val="clear" w:color="auto" w:fill="FFFFFF"/>
                                    <w:tcMar>
                                      <w:top w:w="270" w:type="dxa"/>
                                      <w:left w:w="270" w:type="dxa"/>
                                      <w:bottom w:w="270" w:type="dxa"/>
                                      <w:right w:w="270" w:type="dxa"/>
                                    </w:tcMar>
                                    <w:hideMark/>
                                  </w:tcPr>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color w:val="0000FF"/>
                                        <w:sz w:val="27"/>
                                        <w:szCs w:val="27"/>
                                        <w:lang w:val="en-GB"/>
                                      </w:rPr>
                                      <w:t>Communication</w:t>
                                    </w:r>
                                    <w:r w:rsidRPr="00AC115C">
                                      <w:rPr>
                                        <w:rFonts w:ascii="Helvetica" w:eastAsia="Times New Roman" w:hAnsi="Helvetica" w:cs="Calibri"/>
                                        <w:color w:val="353232"/>
                                        <w:sz w:val="21"/>
                                        <w:szCs w:val="21"/>
                                        <w:lang w:val="en-GB"/>
                                      </w:rPr>
                                      <w:br/>
                                    </w:r>
                                    <w:r w:rsidRPr="00AC115C">
                                      <w:rPr>
                                        <w:rFonts w:ascii="Helvetica" w:eastAsia="Times New Roman" w:hAnsi="Helvetica" w:cs="Calibri"/>
                                        <w:color w:val="0000FF"/>
                                        <w:lang w:val="en-GB"/>
                                      </w:rPr>
                                      <w:t>Are you a new contractor or member of staff working in Community Pharmacy in Swindon &amp; Wiltshire? Join our new CPSW </w:t>
                                    </w:r>
                                    <w:hyperlink r:id="rId20" w:history="1">
                                      <w:r w:rsidRPr="00AC115C">
                                        <w:rPr>
                                          <w:rFonts w:ascii="Helvetica" w:eastAsia="Times New Roman" w:hAnsi="Helvetica" w:cs="Calibri"/>
                                          <w:color w:val="0000FF"/>
                                          <w:u w:val="single"/>
                                          <w:lang w:val="en-GB"/>
                                        </w:rPr>
                                        <w:t xml:space="preserve">Telegram </w:t>
                                      </w:r>
                                      <w:r w:rsidRPr="00AC115C">
                                        <w:rPr>
                                          <w:rFonts w:ascii="Helvetica" w:eastAsia="Times New Roman" w:hAnsi="Helvetica" w:cs="Calibri"/>
                                          <w:color w:val="0000FF"/>
                                          <w:u w:val="single"/>
                                          <w:lang w:val="en-GB"/>
                                        </w:rPr>
                                        <w:lastRenderedPageBreak/>
                                        <w:t>group</w:t>
                                      </w:r>
                                    </w:hyperlink>
                                    <w:r w:rsidRPr="00AC115C">
                                      <w:rPr>
                                        <w:rFonts w:ascii="Helvetica" w:eastAsia="Times New Roman" w:hAnsi="Helvetica" w:cs="Calibri"/>
                                        <w:color w:val="0000FF"/>
                                        <w:lang w:val="en-GB"/>
                                      </w:rPr>
                                      <w:t> to keep up to date and in touch with CPSW staff and committee members.</w:t>
                                    </w:r>
                                    <w:r w:rsidRPr="00AC115C">
                                      <w:rPr>
                                        <w:rFonts w:ascii="Helvetica" w:eastAsia="Times New Roman" w:hAnsi="Helvetica" w:cs="Calibri"/>
                                        <w:color w:val="0000FF"/>
                                        <w:lang w:val="en-GB"/>
                                      </w:rPr>
                                      <w:br/>
                                    </w:r>
                                    <w:r w:rsidRPr="00AC115C">
                                      <w:rPr>
                                        <w:rFonts w:ascii="Helvetica" w:eastAsia="Times New Roman" w:hAnsi="Helvetica" w:cs="Calibri"/>
                                        <w:b/>
                                        <w:bCs/>
                                        <w:color w:val="0000FF"/>
                                        <w:lang w:val="en-GB"/>
                                      </w:rPr>
                                      <w:t> </w:t>
                                    </w:r>
                                  </w:p>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b/>
                                        <w:bCs/>
                                        <w:i/>
                                        <w:iCs/>
                                        <w:color w:val="353232"/>
                                        <w:sz w:val="26"/>
                                        <w:szCs w:val="26"/>
                                        <w:lang w:val="en-GB"/>
                                      </w:rPr>
                                      <w:t>Do you want to know more about Swindon &amp; Wiltshire LPC and the work we are doing?</w:t>
                                    </w:r>
                                    <w:r w:rsidRPr="00AC115C">
                                      <w:rPr>
                                        <w:rFonts w:ascii="Helvetica" w:eastAsia="Times New Roman" w:hAnsi="Helvetica" w:cs="Calibri"/>
                                        <w:color w:val="353232"/>
                                        <w:sz w:val="21"/>
                                        <w:szCs w:val="21"/>
                                        <w:lang w:val="en-GB"/>
                                      </w:rPr>
                                      <w:br/>
                                    </w:r>
                                    <w:r w:rsidRPr="00AC115C">
                                      <w:rPr>
                                        <w:rFonts w:ascii="Helvetica" w:eastAsia="Times New Roman" w:hAnsi="Helvetica" w:cs="Calibri"/>
                                        <w:color w:val="353232"/>
                                        <w:sz w:val="21"/>
                                        <w:szCs w:val="21"/>
                                        <w:lang w:val="en-GB"/>
                                      </w:rPr>
                                      <w:br/>
                                    </w:r>
                                    <w:r w:rsidRPr="00AC115C">
                                      <w:rPr>
                                        <w:rFonts w:ascii="Helvetica" w:eastAsia="Times New Roman" w:hAnsi="Helvetica" w:cs="Calibri"/>
                                        <w:color w:val="008000"/>
                                        <w:lang w:val="en-GB"/>
                                      </w:rPr>
                                      <w:t>Why not visit our website and find out…</w:t>
                                    </w:r>
                                    <w:r w:rsidRPr="00AC115C">
                                      <w:rPr>
                                        <w:rFonts w:ascii="Helvetica" w:eastAsia="Times New Roman" w:hAnsi="Helvetica" w:cs="Calibri"/>
                                        <w:color w:val="353232"/>
                                        <w:sz w:val="21"/>
                                        <w:szCs w:val="21"/>
                                        <w:lang w:val="en-GB"/>
                                      </w:rPr>
                                      <w:br/>
                                    </w:r>
                                    <w:r w:rsidRPr="00AC115C">
                                      <w:rPr>
                                        <w:rFonts w:ascii="Helvetica" w:eastAsia="Times New Roman" w:hAnsi="Helvetica" w:cs="Calibri"/>
                                        <w:color w:val="353232"/>
                                        <w:sz w:val="21"/>
                                        <w:szCs w:val="21"/>
                                        <w:lang w:val="en-GB"/>
                                      </w:rPr>
                                      <w:br/>
                                    </w:r>
                                    <w:hyperlink r:id="rId21" w:history="1">
                                      <w:r w:rsidRPr="00AC115C">
                                        <w:rPr>
                                          <w:rFonts w:ascii="Helvetica" w:eastAsia="Times New Roman" w:hAnsi="Helvetica" w:cs="Calibri"/>
                                          <w:color w:val="0000FF"/>
                                          <w:sz w:val="21"/>
                                          <w:szCs w:val="21"/>
                                          <w:u w:val="single"/>
                                          <w:lang w:val="en-GB"/>
                                        </w:rPr>
                                        <w:t>About us – Community Pharmacy Swindon &amp; Wiltshire</w:t>
                                      </w:r>
                                    </w:hyperlink>
                                    <w:r w:rsidRPr="00AC115C">
                                      <w:rPr>
                                        <w:rFonts w:ascii="Helvetica" w:eastAsia="Times New Roman" w:hAnsi="Helvetica" w:cs="Calibri"/>
                                        <w:color w:val="353232"/>
                                        <w:sz w:val="21"/>
                                        <w:szCs w:val="21"/>
                                        <w:lang w:val="en-GB"/>
                                      </w:rPr>
                                      <w:br/>
                                    </w:r>
                                    <w:r w:rsidRPr="00AC115C">
                                      <w:rPr>
                                        <w:rFonts w:ascii="Helvetica" w:eastAsia="Times New Roman" w:hAnsi="Helvetica" w:cs="Calibri"/>
                                        <w:color w:val="353232"/>
                                        <w:sz w:val="21"/>
                                        <w:szCs w:val="21"/>
                                        <w:lang w:val="en-GB"/>
                                      </w:rPr>
                                      <w:br/>
                                      <w:t>If you wish to attend an LPC meeting to discuss an issue, or have an item included in the agenda, please feel free to </w:t>
                                    </w:r>
                                    <w:hyperlink r:id="rId22" w:history="1">
                                      <w:r w:rsidRPr="00AC115C">
                                        <w:rPr>
                                          <w:rFonts w:ascii="Helvetica" w:eastAsia="Times New Roman" w:hAnsi="Helvetica" w:cs="Calibri"/>
                                          <w:color w:val="0000FF"/>
                                          <w:sz w:val="21"/>
                                          <w:szCs w:val="21"/>
                                          <w:u w:val="single"/>
                                          <w:lang w:val="en-GB"/>
                                        </w:rPr>
                                        <w:t>contact us</w:t>
                                      </w:r>
                                    </w:hyperlink>
                                    <w:r w:rsidRPr="00AC115C">
                                      <w:rPr>
                                        <w:rFonts w:ascii="Helvetica" w:eastAsia="Times New Roman" w:hAnsi="Helvetica" w:cs="Calibri"/>
                                        <w:color w:val="0000FF"/>
                                        <w:sz w:val="21"/>
                                        <w:szCs w:val="21"/>
                                        <w:lang w:val="en-GB"/>
                                      </w:rPr>
                                      <w:t>.</w:t>
                                    </w:r>
                                  </w:p>
                                  <w:p w:rsidR="00AC115C" w:rsidRPr="00AC115C" w:rsidRDefault="00AC115C" w:rsidP="00AC115C">
                                    <w:pPr>
                                      <w:spacing w:line="330" w:lineRule="atLeast"/>
                                      <w:jc w:val="center"/>
                                      <w:rPr>
                                        <w:rFonts w:ascii="Calibri" w:eastAsia="Times New Roman" w:hAnsi="Calibri" w:cs="Calibri"/>
                                        <w:sz w:val="22"/>
                                        <w:szCs w:val="22"/>
                                        <w:lang w:val="en-GB"/>
                                      </w:rPr>
                                    </w:pPr>
                                    <w:r w:rsidRPr="00AC115C">
                                      <w:rPr>
                                        <w:rFonts w:ascii="Helvetica" w:eastAsia="Times New Roman" w:hAnsi="Helvetica" w:cs="Calibri"/>
                                        <w:color w:val="0000FF"/>
                                        <w:sz w:val="21"/>
                                        <w:szCs w:val="21"/>
                                        <w:lang w:val="en-GB"/>
                                      </w:rPr>
                                      <w:fldChar w:fldCharType="begin"/>
                                    </w:r>
                                    <w:r w:rsidRPr="00AC115C">
                                      <w:rPr>
                                        <w:rFonts w:ascii="Helvetica" w:eastAsia="Times New Roman" w:hAnsi="Helvetica" w:cs="Calibri"/>
                                        <w:color w:val="0000FF"/>
                                        <w:sz w:val="21"/>
                                        <w:szCs w:val="21"/>
                                        <w:lang w:val="en-GB"/>
                                      </w:rPr>
                                      <w:instrText xml:space="preserve"> INCLUDEPICTURE "/var/folders/jt/ssf8xjds2p9ghbc3vkj05ypw0000gn/T/com.microsoft.Word/WebArchiveCopyPasteTempFiles/dfdfb1c2-b609-4c0f-93db-dc8a051c75d8.jpg" \* MERGEFORMATINET </w:instrText>
                                    </w:r>
                                    <w:r w:rsidRPr="00AC115C">
                                      <w:rPr>
                                        <w:rFonts w:ascii="Helvetica" w:eastAsia="Times New Roman" w:hAnsi="Helvetica" w:cs="Calibri"/>
                                        <w:color w:val="0000FF"/>
                                        <w:sz w:val="21"/>
                                        <w:szCs w:val="21"/>
                                        <w:lang w:val="en-GB"/>
                                      </w:rPr>
                                      <w:fldChar w:fldCharType="separate"/>
                                    </w:r>
                                    <w:r w:rsidRPr="00AC115C">
                                      <w:rPr>
                                        <w:rFonts w:ascii="Helvetica" w:eastAsia="Times New Roman" w:hAnsi="Helvetica" w:cs="Calibri"/>
                                        <w:noProof/>
                                        <w:color w:val="0000FF"/>
                                        <w:sz w:val="21"/>
                                        <w:szCs w:val="21"/>
                                        <w:lang w:val="en-GB"/>
                                      </w:rPr>
                                      <w:drawing>
                                        <wp:inline distT="0" distB="0" distL="0" distR="0">
                                          <wp:extent cx="1907540" cy="1789430"/>
                                          <wp:effectExtent l="0" t="0" r="0" b="1270"/>
                                          <wp:docPr id="1" name="Picture 1" descr="/var/folders/jt/ssf8xjds2p9ghbc3vkj05ypw0000gn/T/com.microsoft.Word/WebArchiveCopyPasteTempFil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dfdfb1c2-b609-4c0f-93db-dc8a051c75d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7540" cy="1789430"/>
                                                  </a:xfrm>
                                                  <a:prstGeom prst="rect">
                                                    <a:avLst/>
                                                  </a:prstGeom>
                                                  <a:noFill/>
                                                  <a:ln>
                                                    <a:noFill/>
                                                  </a:ln>
                                                </pic:spPr>
                                              </pic:pic>
                                            </a:graphicData>
                                          </a:graphic>
                                        </wp:inline>
                                      </w:drawing>
                                    </w:r>
                                    <w:r w:rsidRPr="00AC115C">
                                      <w:rPr>
                                        <w:rFonts w:ascii="Helvetica" w:eastAsia="Times New Roman" w:hAnsi="Helvetica" w:cs="Calibri"/>
                                        <w:color w:val="0000FF"/>
                                        <w:sz w:val="21"/>
                                        <w:szCs w:val="21"/>
                                        <w:lang w:val="en-GB"/>
                                      </w:rPr>
                                      <w:fldChar w:fldCharType="end"/>
                                    </w: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rPr>
                            <w:rFonts w:ascii="Times New Roman" w:eastAsia="Times New Roman" w:hAnsi="Times New Roman" w:cs="Times New Roman"/>
                            <w:lang w:val="en-GB"/>
                          </w:rPr>
                        </w:pPr>
                      </w:p>
                    </w:tc>
                  </w:tr>
                </w:tbl>
                <w:p w:rsidR="00AC115C" w:rsidRPr="00AC115C" w:rsidRDefault="00AC115C" w:rsidP="00AC115C">
                  <w:pPr>
                    <w:jc w:val="center"/>
                    <w:rPr>
                      <w:rFonts w:ascii="Times New Roman" w:eastAsia="Times New Roman" w:hAnsi="Times New Roman" w:cs="Times New Roman"/>
                      <w:lang w:val="en-GB"/>
                    </w:rPr>
                  </w:pPr>
                </w:p>
              </w:tc>
            </w:tr>
          </w:tbl>
          <w:p w:rsidR="00AC115C" w:rsidRPr="00AC115C" w:rsidRDefault="00AC115C" w:rsidP="00AC115C">
            <w:pPr>
              <w:rPr>
                <w:rFonts w:ascii="Calibri" w:eastAsia="Times New Roman" w:hAnsi="Calibri" w:cs="Calibri"/>
                <w:sz w:val="22"/>
                <w:szCs w:val="22"/>
                <w:lang w:val="en-GB"/>
              </w:rPr>
            </w:pPr>
            <w:r w:rsidRPr="00AC115C">
              <w:rPr>
                <w:rFonts w:ascii="Calibri" w:eastAsia="Times New Roman" w:hAnsi="Calibri" w:cs="Calibri"/>
                <w:sz w:val="22"/>
                <w:szCs w:val="22"/>
                <w:lang w:val="en-GB"/>
              </w:rPr>
              <w:lastRenderedPageBreak/>
              <w:t> </w:t>
            </w:r>
          </w:p>
        </w:tc>
      </w:tr>
    </w:tbl>
    <w:p w:rsidR="007B68A9" w:rsidRDefault="00AC115C">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5C"/>
    <w:rsid w:val="000168FA"/>
    <w:rsid w:val="003C0DF6"/>
    <w:rsid w:val="00416273"/>
    <w:rsid w:val="005403C3"/>
    <w:rsid w:val="008E64E8"/>
    <w:rsid w:val="00AC115C"/>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8DF113-1009-FC4C-9A78-3C2088BE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C115C"/>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15C"/>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AC115C"/>
    <w:rPr>
      <w:b/>
      <w:bCs/>
    </w:rPr>
  </w:style>
  <w:style w:type="character" w:styleId="Hyperlink">
    <w:name w:val="Hyperlink"/>
    <w:basedOn w:val="DefaultParagraphFont"/>
    <w:uiPriority w:val="99"/>
    <w:semiHidden/>
    <w:unhideWhenUsed/>
    <w:rsid w:val="00AC115C"/>
    <w:rPr>
      <w:color w:val="0000FF"/>
      <w:u w:val="single"/>
    </w:rPr>
  </w:style>
  <w:style w:type="character" w:customStyle="1" w:styleId="apple-converted-space">
    <w:name w:val="apple-converted-space"/>
    <w:basedOn w:val="DefaultParagraphFont"/>
    <w:rsid w:val="00AC115C"/>
  </w:style>
  <w:style w:type="character" w:styleId="Emphasis">
    <w:name w:val="Emphasis"/>
    <w:basedOn w:val="DefaultParagraphFont"/>
    <w:uiPriority w:val="20"/>
    <w:qFormat/>
    <w:rsid w:val="00AC1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3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sw.us18.list-manage.com/track/click?u=cde253b9a7a0d756abff54699&amp;id=418d1ca3ee&amp;e=0f0ce351f5" TargetMode="External"/><Relationship Id="rId18" Type="http://schemas.openxmlformats.org/officeDocument/2006/relationships/hyperlink" Target="https://cpsw.us18.list-manage.com/track/click?u=cde253b9a7a0d756abff54699&amp;id=e4cfece8ae&amp;e=0f0ce351f5" TargetMode="External"/><Relationship Id="rId3" Type="http://schemas.openxmlformats.org/officeDocument/2006/relationships/webSettings" Target="webSettings.xml"/><Relationship Id="rId21" Type="http://schemas.openxmlformats.org/officeDocument/2006/relationships/hyperlink" Target="https://cpsw.us18.list-manage.com/track/click?u=cde253b9a7a0d756abff54699&amp;id=5d950ffde8&amp;e=0f0ce351f5" TargetMode="External"/><Relationship Id="rId7" Type="http://schemas.openxmlformats.org/officeDocument/2006/relationships/hyperlink" Target="mailto:sarah.cotton@cpsw.org.uk" TargetMode="External"/><Relationship Id="rId12" Type="http://schemas.openxmlformats.org/officeDocument/2006/relationships/hyperlink" Target="https://cpsw.us18.list-manage.com/track/click?u=cde253b9a7a0d756abff54699&amp;id=563dc26308&amp;e=0f0ce351f5" TargetMode="External"/><Relationship Id="rId17" Type="http://schemas.openxmlformats.org/officeDocument/2006/relationships/hyperlink" Target="https://cpsw.us18.list-manage.com/track/click?u=cde253b9a7a0d756abff54699&amp;id=b42d1e197e&amp;e=0f0ce351f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psw.us18.list-manage.com/track/click?u=cde253b9a7a0d756abff54699&amp;id=5d258faa2b&amp;e=0f0ce351f5" TargetMode="External"/><Relationship Id="rId20" Type="http://schemas.openxmlformats.org/officeDocument/2006/relationships/hyperlink" Target="https://cpsw.us18.list-manage.com/track/click?u=cde253b9a7a0d756abff54699&amp;id=48f64e2a2e&amp;e=0f0ce351f5" TargetMode="External"/><Relationship Id="rId1" Type="http://schemas.openxmlformats.org/officeDocument/2006/relationships/styles" Target="styles.xml"/><Relationship Id="rId6" Type="http://schemas.openxmlformats.org/officeDocument/2006/relationships/hyperlink" Target="mailto:carolyn.beale@cpsw.org.uk"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image" Target="media/image5.jpeg"/><Relationship Id="rId10" Type="http://schemas.openxmlformats.org/officeDocument/2006/relationships/hyperlink" Target="https://cpsw.us18.list-manage.com/track/click?u=cde253b9a7a0d756abff54699&amp;id=f5e54c9297&amp;e=0f0ce351f5" TargetMode="External"/><Relationship Id="rId19" Type="http://schemas.openxmlformats.org/officeDocument/2006/relationships/hyperlink" Target="mailto:admin@cpsw.org.uk" TargetMode="External"/><Relationship Id="rId4" Type="http://schemas.openxmlformats.org/officeDocument/2006/relationships/hyperlink" Target="mailto:hwilkinson1@nhs.net" TargetMode="External"/><Relationship Id="rId9" Type="http://schemas.openxmlformats.org/officeDocument/2006/relationships/hyperlink" Target="https://cpsw.us18.list-manage.com/track/click?u=cde253b9a7a0d756abff54699&amp;id=56a7553a48&amp;e=0f0ce351f5" TargetMode="External"/><Relationship Id="rId14" Type="http://schemas.openxmlformats.org/officeDocument/2006/relationships/hyperlink" Target="https://cpsw.us18.list-manage.com/track/click?u=cde253b9a7a0d756abff54699&amp;id=30c189756f&amp;e=0f0ce351f5" TargetMode="External"/><Relationship Id="rId22" Type="http://schemas.openxmlformats.org/officeDocument/2006/relationships/hyperlink" Target="mailto:sarah.cotton@cps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1317</Words>
  <Characters>7513</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2023-08-01T07:55:00Z</dcterms:created>
  <dcterms:modified xsi:type="dcterms:W3CDTF">2023-08-01T07:55:00Z</dcterms:modified>
</cp:coreProperties>
</file>