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70E56" w:rsidRPr="00670E56" w:rsidTr="00670E5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80"/>
                        </w:tblGrid>
                        <w:tr w:rsidR="00670E56" w:rsidRPr="00670E56">
                          <w:tc>
                            <w:tcPr>
                              <w:tcW w:w="0" w:type="auto"/>
                              <w:tcMar>
                                <w:top w:w="270" w:type="dxa"/>
                                <w:left w:w="270" w:type="dxa"/>
                                <w:bottom w:w="270" w:type="dxa"/>
                                <w:right w:w="270" w:type="dxa"/>
                              </w:tcMar>
                              <w:hideMark/>
                            </w:tcPr>
                            <w:p w:rsidR="00670E56" w:rsidRPr="00670E56" w:rsidRDefault="00670E56" w:rsidP="00670E56">
                              <w:pPr>
                                <w:spacing w:line="315" w:lineRule="atLeast"/>
                                <w:jc w:val="center"/>
                                <w:rPr>
                                  <w:rFonts w:ascii="Helvetica" w:eastAsia="Times New Roman" w:hAnsi="Helvetica" w:cs="Times New Roman"/>
                                  <w:color w:val="F2F2F2"/>
                                  <w:sz w:val="21"/>
                                  <w:szCs w:val="21"/>
                                  <w:lang w:val="en-GB"/>
                                </w:rPr>
                              </w:pPr>
                              <w:r w:rsidRPr="00670E56">
                                <w:rPr>
                                  <w:rFonts w:ascii="Helvetica" w:eastAsia="Times New Roman" w:hAnsi="Helvetica" w:cs="Times New Roman"/>
                                  <w:color w:val="F2F2F2"/>
                                  <w:sz w:val="21"/>
                                  <w:szCs w:val="21"/>
                                  <w:lang w:val="en-GB"/>
                                </w:rPr>
                                <w:fldChar w:fldCharType="begin"/>
                              </w:r>
                              <w:r w:rsidRPr="00670E56">
                                <w:rPr>
                                  <w:rFonts w:ascii="Helvetica" w:eastAsia="Times New Roman" w:hAnsi="Helvetica" w:cs="Times New Roman"/>
                                  <w:color w:val="F2F2F2"/>
                                  <w:sz w:val="21"/>
                                  <w:szCs w:val="21"/>
                                  <w:lang w:val="en-GB"/>
                                </w:rPr>
                                <w:instrText xml:space="preserve"> INCLUDEPICTURE "/var/folders/jt/ssf8xjds2p9ghbc3vkj05ypw0000gn/T/com.microsoft.Word/WebArchiveCopyPasteTempFiles/44a9b81b-5710-47e5-b04f-f542f31d98a9.png" \* MERGEFORMATINET </w:instrText>
                              </w:r>
                              <w:r w:rsidRPr="00670E56">
                                <w:rPr>
                                  <w:rFonts w:ascii="Helvetica" w:eastAsia="Times New Roman" w:hAnsi="Helvetica" w:cs="Times New Roman"/>
                                  <w:color w:val="F2F2F2"/>
                                  <w:sz w:val="21"/>
                                  <w:szCs w:val="21"/>
                                  <w:lang w:val="en-GB"/>
                                </w:rPr>
                                <w:fldChar w:fldCharType="separate"/>
                              </w:r>
                              <w:r w:rsidRPr="00670E56">
                                <w:rPr>
                                  <w:rFonts w:ascii="Helvetica" w:eastAsia="Times New Roman" w:hAnsi="Helvetica" w:cs="Times New Roman"/>
                                  <w:noProof/>
                                  <w:color w:val="F2F2F2"/>
                                  <w:sz w:val="21"/>
                                  <w:szCs w:val="21"/>
                                  <w:lang w:val="en-GB"/>
                                </w:rPr>
                                <w:drawing>
                                  <wp:inline distT="0" distB="0" distL="0" distR="0">
                                    <wp:extent cx="1271270" cy="1197610"/>
                                    <wp:effectExtent l="0" t="0" r="0" b="0"/>
                                    <wp:docPr id="7" name="Picture 7" descr="/var/folders/jt/ssf8xjds2p9ghbc3vkj05ypw0000gn/T/com.microsoft.Word/WebArchiveCopyPasteTempFiles/44a9b81b-5710-47e5-b04f-f542f31d98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4a9b81b-5710-47e5-b04f-f542f31d98a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270" cy="1197610"/>
                                            </a:xfrm>
                                            <a:prstGeom prst="rect">
                                              <a:avLst/>
                                            </a:prstGeom>
                                            <a:noFill/>
                                            <a:ln>
                                              <a:noFill/>
                                            </a:ln>
                                          </pic:spPr>
                                        </pic:pic>
                                      </a:graphicData>
                                    </a:graphic>
                                  </wp:inline>
                                </w:drawing>
                              </w:r>
                              <w:r w:rsidRPr="00670E56">
                                <w:rPr>
                                  <w:rFonts w:ascii="Helvetica" w:eastAsia="Times New Roman" w:hAnsi="Helvetica" w:cs="Times New Roman"/>
                                  <w:color w:val="F2F2F2"/>
                                  <w:sz w:val="21"/>
                                  <w:szCs w:val="21"/>
                                  <w:lang w:val="en-GB"/>
                                </w:rPr>
                                <w:fldChar w:fldCharType="end"/>
                              </w:r>
                              <w:r w:rsidRPr="00670E56">
                                <w:rPr>
                                  <w:rFonts w:ascii="Helvetica" w:eastAsia="Times New Roman" w:hAnsi="Helvetica" w:cs="Times New Roman"/>
                                  <w:color w:val="F2F2F2"/>
                                  <w:sz w:val="21"/>
                                  <w:szCs w:val="21"/>
                                  <w:lang w:val="en-GB"/>
                                </w:rPr>
                                <w:br/>
                                <w:t> </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0" w:type="dxa"/>
                          <w:left w:w="270" w:type="dxa"/>
                          <w:bottom w:w="135" w:type="dxa"/>
                          <w:right w:w="270" w:type="dxa"/>
                        </w:tcMar>
                        <w:hideMark/>
                      </w:tcPr>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Helvetica" w:eastAsia="Times New Roman" w:hAnsi="Helvetica" w:cs="Times New Roman"/>
                            <w:color w:val="656565"/>
                            <w:sz w:val="36"/>
                            <w:szCs w:val="36"/>
                            <w:lang w:val="en-GB"/>
                          </w:rPr>
                          <w:t>August 2022 Newsletter</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0" w:type="dxa"/>
                          <w:left w:w="270" w:type="dxa"/>
                          <w:bottom w:w="135" w:type="dxa"/>
                          <w:right w:w="270" w:type="dxa"/>
                        </w:tcMar>
                        <w:hideMark/>
                      </w:tcPr>
                      <w:p w:rsidR="00670E56" w:rsidRPr="00670E56" w:rsidRDefault="00670E56" w:rsidP="00670E56">
                        <w:pPr>
                          <w:spacing w:line="270" w:lineRule="atLeast"/>
                          <w:jc w:val="center"/>
                          <w:rPr>
                            <w:rFonts w:ascii="Helvetica" w:eastAsia="Times New Roman" w:hAnsi="Helvetica" w:cs="Times New Roman"/>
                            <w:color w:val="222222"/>
                            <w:sz w:val="18"/>
                            <w:szCs w:val="18"/>
                            <w:lang w:val="en-GB"/>
                          </w:rPr>
                        </w:pPr>
                        <w:r w:rsidRPr="00670E56">
                          <w:rPr>
                            <w:rFonts w:ascii="Helvetica" w:eastAsia="Times New Roman" w:hAnsi="Helvetica" w:cs="Times New Roman"/>
                            <w:color w:val="222222"/>
                            <w:sz w:val="18"/>
                            <w:szCs w:val="18"/>
                            <w:lang w:val="en-GB"/>
                          </w:rPr>
                          <w:br/>
                        </w:r>
                        <w:r w:rsidRPr="00670E56">
                          <w:rPr>
                            <w:rFonts w:ascii="Helvetica" w:eastAsia="Times New Roman" w:hAnsi="Helvetica" w:cs="Times New Roman"/>
                            <w:b/>
                            <w:bCs/>
                            <w:color w:val="008000"/>
                            <w:sz w:val="27"/>
                            <w:szCs w:val="27"/>
                            <w:lang w:val="en-GB"/>
                          </w:rPr>
                          <w:t>Medicines Compliance Aids (MCAs)</w:t>
                        </w:r>
                        <w:r w:rsidRPr="00670E56">
                          <w:rPr>
                            <w:rFonts w:ascii="Helvetica" w:eastAsia="Times New Roman" w:hAnsi="Helvetica" w:cs="Times New Roman"/>
                            <w:color w:val="222222"/>
                            <w:sz w:val="18"/>
                            <w:szCs w:val="18"/>
                            <w:lang w:val="en-GB"/>
                          </w:rPr>
                          <w:br/>
                        </w:r>
                        <w:r w:rsidRPr="00670E56">
                          <w:rPr>
                            <w:rFonts w:ascii="Helvetica" w:eastAsia="Times New Roman" w:hAnsi="Helvetica" w:cs="Times New Roman"/>
                            <w:color w:val="222222"/>
                            <w:sz w:val="18"/>
                            <w:szCs w:val="18"/>
                            <w:lang w:val="en-GB"/>
                          </w:rPr>
                          <w:br/>
                        </w:r>
                        <w:r w:rsidRPr="00670E56">
                          <w:rPr>
                            <w:rFonts w:ascii="Helvetica" w:eastAsia="Times New Roman" w:hAnsi="Helvetica" w:cs="Times New Roman"/>
                            <w:color w:val="222222"/>
                            <w:sz w:val="21"/>
                            <w:szCs w:val="21"/>
                            <w:lang w:val="en-GB"/>
                          </w:rPr>
                          <w:t>The West of England Academic Health Science Network (AHSN) have been working collaboratively with the local LPCs and many other stakeholders, to produce some resources, to support appropriate use of Medicines Compliance Aids (MCAs); through promotion of the range of reasonable adjustments and how assessments for adjustments should be undertaken.</w:t>
                        </w:r>
                        <w:r w:rsidRPr="00670E56">
                          <w:rPr>
                            <w:rFonts w:ascii="Helvetica" w:eastAsia="Times New Roman" w:hAnsi="Helvetica" w:cs="Times New Roman"/>
                            <w:color w:val="222222"/>
                            <w:sz w:val="21"/>
                            <w:szCs w:val="21"/>
                            <w:lang w:val="en-GB"/>
                          </w:rPr>
                          <w:br/>
                          <w:t>These free </w:t>
                        </w:r>
                        <w:hyperlink r:id="rId6" w:history="1">
                          <w:r w:rsidRPr="00670E56">
                            <w:rPr>
                              <w:rFonts w:ascii="Helvetica" w:eastAsia="Times New Roman" w:hAnsi="Helvetica" w:cs="Times New Roman"/>
                              <w:color w:val="656565"/>
                              <w:sz w:val="21"/>
                              <w:szCs w:val="21"/>
                              <w:u w:val="single"/>
                              <w:lang w:val="en-GB"/>
                            </w:rPr>
                            <w:t>resources</w:t>
                          </w:r>
                        </w:hyperlink>
                        <w:r w:rsidRPr="00670E56">
                          <w:rPr>
                            <w:rFonts w:ascii="Helvetica" w:eastAsia="Times New Roman" w:hAnsi="Helvetica" w:cs="Times New Roman"/>
                            <w:color w:val="222222"/>
                            <w:sz w:val="21"/>
                            <w:szCs w:val="21"/>
                            <w:lang w:val="en-GB"/>
                          </w:rPr>
                          <w:t> have now been published and are available for use by health professionals and to educate patients, carers and families:</w:t>
                        </w:r>
                        <w:r w:rsidRPr="00670E56">
                          <w:rPr>
                            <w:rFonts w:ascii="Helvetica" w:eastAsia="Times New Roman" w:hAnsi="Helvetica" w:cs="Times New Roman"/>
                            <w:color w:val="222222"/>
                            <w:sz w:val="21"/>
                            <w:szCs w:val="21"/>
                            <w:lang w:val="en-GB"/>
                          </w:rPr>
                          <w:br/>
                        </w:r>
                        <w:r w:rsidRPr="00670E56">
                          <w:rPr>
                            <w:rFonts w:ascii="Helvetica" w:eastAsia="Times New Roman" w:hAnsi="Helvetica" w:cs="Times New Roman"/>
                            <w:b/>
                            <w:bCs/>
                            <w:color w:val="222222"/>
                            <w:sz w:val="21"/>
                            <w:szCs w:val="21"/>
                            <w:lang w:val="en-GB"/>
                          </w:rPr>
                          <w:t>Watch this </w:t>
                        </w:r>
                        <w:hyperlink r:id="rId7" w:history="1">
                          <w:r w:rsidRPr="00670E56">
                            <w:rPr>
                              <w:rFonts w:ascii="Helvetica" w:eastAsia="Times New Roman" w:hAnsi="Helvetica" w:cs="Times New Roman"/>
                              <w:b/>
                              <w:bCs/>
                              <w:color w:val="656565"/>
                              <w:sz w:val="21"/>
                              <w:szCs w:val="21"/>
                              <w:lang w:val="en-GB"/>
                            </w:rPr>
                            <w:t>short video</w:t>
                          </w:r>
                        </w:hyperlink>
                        <w:r w:rsidRPr="00670E56">
                          <w:rPr>
                            <w:rFonts w:ascii="Helvetica" w:eastAsia="Times New Roman" w:hAnsi="Helvetica" w:cs="Times New Roman"/>
                            <w:b/>
                            <w:bCs/>
                            <w:color w:val="222222"/>
                            <w:sz w:val="21"/>
                            <w:szCs w:val="21"/>
                            <w:lang w:val="en-GB"/>
                          </w:rPr>
                          <w:t> where national Polypharmacy Clinical Lead and pharmacist, Clare Howard, discusses the resources and their importance. </w:t>
                        </w:r>
                        <w:r w:rsidRPr="00670E56">
                          <w:rPr>
                            <w:rFonts w:ascii="Helvetica" w:eastAsia="Times New Roman" w:hAnsi="Helvetica" w:cs="Times New Roman"/>
                            <w:color w:val="222222"/>
                            <w:sz w:val="21"/>
                            <w:szCs w:val="21"/>
                            <w:lang w:val="en-GB"/>
                          </w:rPr>
                          <w:br/>
                          <w:t>The resources aim to promote a culture change around MCAs, through:</w:t>
                        </w:r>
                      </w:p>
                      <w:p w:rsidR="00670E56" w:rsidRPr="00670E56" w:rsidRDefault="00670E56" w:rsidP="00670E56">
                        <w:pPr>
                          <w:numPr>
                            <w:ilvl w:val="0"/>
                            <w:numId w:val="1"/>
                          </w:numPr>
                          <w:spacing w:before="100" w:beforeAutospacing="1" w:after="100" w:afterAutospacing="1" w:line="270" w:lineRule="atLeast"/>
                          <w:jc w:val="center"/>
                          <w:rPr>
                            <w:rFonts w:ascii="Helvetica" w:eastAsia="Times New Roman" w:hAnsi="Helvetica" w:cs="Times New Roman"/>
                            <w:color w:val="222222"/>
                            <w:sz w:val="18"/>
                            <w:szCs w:val="18"/>
                            <w:lang w:val="en-GB"/>
                          </w:rPr>
                        </w:pPr>
                        <w:r w:rsidRPr="00670E56">
                          <w:rPr>
                            <w:rFonts w:ascii="Helvetica" w:eastAsia="Times New Roman" w:hAnsi="Helvetica" w:cs="Times New Roman"/>
                            <w:color w:val="222222"/>
                            <w:sz w:val="21"/>
                            <w:szCs w:val="21"/>
                            <w:lang w:val="en-GB"/>
                          </w:rPr>
                          <w:t>Raising awareness of the other reasonable adjustments available to support patients take their medicines safely and effectively.</w:t>
                        </w:r>
                      </w:p>
                      <w:p w:rsidR="00670E56" w:rsidRPr="00670E56" w:rsidRDefault="00670E56" w:rsidP="00670E56">
                        <w:pPr>
                          <w:numPr>
                            <w:ilvl w:val="0"/>
                            <w:numId w:val="1"/>
                          </w:numPr>
                          <w:spacing w:before="100" w:beforeAutospacing="1" w:after="100" w:afterAutospacing="1" w:line="270" w:lineRule="atLeast"/>
                          <w:jc w:val="center"/>
                          <w:rPr>
                            <w:rFonts w:ascii="Helvetica" w:eastAsia="Times New Roman" w:hAnsi="Helvetica" w:cs="Times New Roman"/>
                            <w:color w:val="222222"/>
                            <w:sz w:val="18"/>
                            <w:szCs w:val="18"/>
                            <w:lang w:val="en-GB"/>
                          </w:rPr>
                        </w:pPr>
                        <w:r w:rsidRPr="00670E56">
                          <w:rPr>
                            <w:rFonts w:ascii="Helvetica" w:eastAsia="Times New Roman" w:hAnsi="Helvetica" w:cs="Times New Roman"/>
                            <w:color w:val="222222"/>
                            <w:sz w:val="21"/>
                            <w:szCs w:val="21"/>
                            <w:lang w:val="en-GB"/>
                          </w:rPr>
                          <w:t>Supporting pharmacy teams with decision making about reasonable adjustment eligibility and appropriateness</w:t>
                        </w:r>
                      </w:p>
                      <w:p w:rsidR="00670E56" w:rsidRPr="00670E56" w:rsidRDefault="00670E56" w:rsidP="00670E56">
                        <w:pPr>
                          <w:numPr>
                            <w:ilvl w:val="0"/>
                            <w:numId w:val="1"/>
                          </w:numPr>
                          <w:spacing w:before="100" w:beforeAutospacing="1" w:after="100" w:afterAutospacing="1" w:line="270" w:lineRule="atLeast"/>
                          <w:jc w:val="center"/>
                          <w:rPr>
                            <w:rFonts w:ascii="Helvetica" w:eastAsia="Times New Roman" w:hAnsi="Helvetica" w:cs="Times New Roman"/>
                            <w:color w:val="222222"/>
                            <w:sz w:val="18"/>
                            <w:szCs w:val="18"/>
                            <w:lang w:val="en-GB"/>
                          </w:rPr>
                        </w:pPr>
                        <w:r w:rsidRPr="00670E56">
                          <w:rPr>
                            <w:rFonts w:ascii="Helvetica" w:eastAsia="Times New Roman" w:hAnsi="Helvetica" w:cs="Times New Roman"/>
                            <w:color w:val="222222"/>
                            <w:sz w:val="21"/>
                            <w:szCs w:val="21"/>
                            <w:lang w:val="en-GB"/>
                          </w:rPr>
                          <w:t>Educating healthcare professionals, patients, carers and the public about available adjustments, and the proper process to obtain them, to support medicines safety based on individual needs. </w:t>
                        </w:r>
                      </w:p>
                      <w:p w:rsidR="00670E56" w:rsidRPr="00670E56" w:rsidRDefault="00670E56" w:rsidP="00670E56">
                        <w:pPr>
                          <w:spacing w:line="270" w:lineRule="atLeast"/>
                          <w:jc w:val="center"/>
                          <w:rPr>
                            <w:rFonts w:ascii="Helvetica" w:eastAsia="Times New Roman" w:hAnsi="Helvetica" w:cs="Times New Roman"/>
                            <w:color w:val="222222"/>
                            <w:sz w:val="18"/>
                            <w:szCs w:val="18"/>
                            <w:lang w:val="en-GB"/>
                          </w:rPr>
                        </w:pPr>
                        <w:r w:rsidRPr="00670E56">
                          <w:rPr>
                            <w:rFonts w:ascii="Helvetica" w:eastAsia="Times New Roman" w:hAnsi="Helvetica" w:cs="Times New Roman"/>
                            <w:color w:val="222222"/>
                            <w:sz w:val="21"/>
                            <w:szCs w:val="21"/>
                            <w:lang w:val="en-GB"/>
                          </w:rPr>
                          <w:t> </w:t>
                        </w:r>
                        <w:r w:rsidRPr="00670E56">
                          <w:rPr>
                            <w:rFonts w:ascii="Helvetica" w:eastAsia="Times New Roman" w:hAnsi="Helvetica" w:cs="Times New Roman"/>
                            <w:color w:val="222222"/>
                            <w:sz w:val="21"/>
                            <w:szCs w:val="21"/>
                            <w:lang w:val="en-GB"/>
                          </w:rPr>
                          <w:br/>
                        </w:r>
                        <w:r w:rsidRPr="00670E56">
                          <w:rPr>
                            <w:rFonts w:ascii="Helvetica" w:eastAsia="Times New Roman" w:hAnsi="Helvetica" w:cs="Times New Roman"/>
                            <w:b/>
                            <w:bCs/>
                            <w:color w:val="222222"/>
                            <w:sz w:val="21"/>
                            <w:szCs w:val="21"/>
                            <w:lang w:val="en-GB"/>
                          </w:rPr>
                          <w:t>Please let us know if you have any feedback at any point around these resources.</w:t>
                        </w:r>
                        <w:r w:rsidRPr="00670E56">
                          <w:rPr>
                            <w:rFonts w:ascii="Helvetica" w:eastAsia="Times New Roman" w:hAnsi="Helvetica" w:cs="Times New Roman"/>
                            <w:color w:val="222222"/>
                            <w:sz w:val="18"/>
                            <w:szCs w:val="18"/>
                            <w:lang w:val="en-GB"/>
                          </w:rPr>
                          <w:br/>
                          <w:t> </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70E56" w:rsidRPr="00670E56">
                    <w:tc>
                      <w:tcPr>
                        <w:tcW w:w="0" w:type="auto"/>
                        <w:tcMar>
                          <w:top w:w="0" w:type="dxa"/>
                          <w:left w:w="135" w:type="dxa"/>
                          <w:bottom w:w="135" w:type="dxa"/>
                          <w:right w:w="135" w:type="dxa"/>
                        </w:tcMar>
                        <w:hideMark/>
                      </w:tcPr>
                      <w:p w:rsidR="00670E56" w:rsidRPr="00670E56" w:rsidRDefault="00670E56" w:rsidP="00670E56">
                        <w:pPr>
                          <w:jc w:val="center"/>
                          <w:rPr>
                            <w:rFonts w:ascii="Times New Roman" w:eastAsia="Times New Roman" w:hAnsi="Times New Roman" w:cs="Times New Roman"/>
                            <w:lang w:val="en-GB"/>
                          </w:rPr>
                        </w:pPr>
                        <w:r w:rsidRPr="00670E56">
                          <w:rPr>
                            <w:rFonts w:ascii="Times New Roman" w:eastAsia="Times New Roman" w:hAnsi="Times New Roman" w:cs="Times New Roman"/>
                            <w:lang w:val="en-GB"/>
                          </w:rPr>
                          <w:lastRenderedPageBreak/>
                          <w:fldChar w:fldCharType="begin"/>
                        </w:r>
                        <w:r w:rsidRPr="00670E56">
                          <w:rPr>
                            <w:rFonts w:ascii="Times New Roman" w:eastAsia="Times New Roman" w:hAnsi="Times New Roman" w:cs="Times New Roman"/>
                            <w:lang w:val="en-GB"/>
                          </w:rPr>
                          <w:instrText xml:space="preserve"> INCLUDEPICTURE "/var/folders/jt/ssf8xjds2p9ghbc3vkj05ypw0000gn/T/com.microsoft.Word/WebArchiveCopyPasteTempFiles/1068d51e-e0cf-4a31-b7be-0717dad8e649.jpg" \* MERGEFORMATINET </w:instrText>
                        </w:r>
                        <w:r w:rsidRPr="00670E56">
                          <w:rPr>
                            <w:rFonts w:ascii="Times New Roman" w:eastAsia="Times New Roman" w:hAnsi="Times New Roman" w:cs="Times New Roman"/>
                            <w:lang w:val="en-GB"/>
                          </w:rPr>
                          <w:fldChar w:fldCharType="separate"/>
                        </w:r>
                        <w:r w:rsidRPr="00670E56">
                          <w:rPr>
                            <w:rFonts w:ascii="Times New Roman" w:eastAsia="Times New Roman" w:hAnsi="Times New Roman" w:cs="Times New Roman"/>
                            <w:noProof/>
                            <w:lang w:val="en-GB"/>
                          </w:rPr>
                          <w:drawing>
                            <wp:inline distT="0" distB="0" distL="0" distR="0">
                              <wp:extent cx="3813175" cy="2148840"/>
                              <wp:effectExtent l="0" t="0" r="0" b="0"/>
                              <wp:docPr id="6" name="Picture 6" descr="/var/folders/jt/ssf8xjds2p9ghbc3vkj05ypw0000gn/T/com.microsoft.Word/WebArchiveCopyPasteTempFiles/1068d51e-e0cf-4a31-b7be-0717dad8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068d51e-e0cf-4a31-b7be-0717dad8e6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148840"/>
                                      </a:xfrm>
                                      <a:prstGeom prst="rect">
                                        <a:avLst/>
                                      </a:prstGeom>
                                      <a:noFill/>
                                      <a:ln>
                                        <a:noFill/>
                                      </a:ln>
                                    </pic:spPr>
                                  </pic:pic>
                                </a:graphicData>
                              </a:graphic>
                            </wp:inline>
                          </w:drawing>
                        </w:r>
                        <w:r w:rsidRPr="00670E56">
                          <w:rPr>
                            <w:rFonts w:ascii="Times New Roman" w:eastAsia="Times New Roman" w:hAnsi="Times New Roman" w:cs="Times New Roman"/>
                            <w:lang w:val="en-GB"/>
                          </w:rPr>
                          <w:fldChar w:fldCharType="end"/>
                        </w:r>
                      </w:p>
                    </w:tc>
                  </w:tr>
                  <w:tr w:rsidR="00670E56" w:rsidRPr="00670E56">
                    <w:tc>
                      <w:tcPr>
                        <w:tcW w:w="8460" w:type="dxa"/>
                        <w:tcMar>
                          <w:top w:w="0" w:type="dxa"/>
                          <w:left w:w="135" w:type="dxa"/>
                          <w:bottom w:w="0" w:type="dxa"/>
                          <w:right w:w="135" w:type="dxa"/>
                        </w:tcMar>
                        <w:hideMark/>
                      </w:tcPr>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Helvetica" w:eastAsia="Times New Roman" w:hAnsi="Helvetica" w:cs="Times New Roman"/>
                            <w:b/>
                            <w:bCs/>
                            <w:color w:val="008000"/>
                            <w:sz w:val="27"/>
                            <w:szCs w:val="27"/>
                            <w:lang w:val="en-GB"/>
                          </w:rPr>
                          <w:t>Local Training</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21"/>
                            <w:szCs w:val="21"/>
                            <w:lang w:val="en-GB"/>
                          </w:rPr>
                          <w:t xml:space="preserve">We were pleased to have Jenny Scott, Pharmacist Prescriber for Turning Point, join us at the end of July for an online training evening. This was aimed at our pharmacy teams across Swindon &amp; Wiltshire who are commissioned for substance </w:t>
                        </w:r>
                        <w:proofErr w:type="spellStart"/>
                        <w:r w:rsidRPr="00670E56">
                          <w:rPr>
                            <w:rFonts w:ascii="Helvetica" w:eastAsia="Times New Roman" w:hAnsi="Helvetica" w:cs="Times New Roman"/>
                            <w:color w:val="656565"/>
                            <w:sz w:val="21"/>
                            <w:szCs w:val="21"/>
                            <w:lang w:val="en-GB"/>
                          </w:rPr>
                          <w:t>sisuse</w:t>
                        </w:r>
                        <w:proofErr w:type="spellEnd"/>
                        <w:r w:rsidRPr="00670E56">
                          <w:rPr>
                            <w:rFonts w:ascii="Helvetica" w:eastAsia="Times New Roman" w:hAnsi="Helvetica" w:cs="Times New Roman"/>
                            <w:color w:val="656565"/>
                            <w:sz w:val="21"/>
                            <w:szCs w:val="21"/>
                            <w:lang w:val="en-GB"/>
                          </w:rPr>
                          <w:t xml:space="preserve"> services.  It was a very informative and engaging meeting, with lots of questions and shared learning.  If you were unable to join us but would like a copy of the slides or access to the recording, please email </w:t>
                        </w:r>
                        <w:hyperlink r:id="rId9" w:history="1">
                          <w:r w:rsidRPr="00670E56">
                            <w:rPr>
                              <w:rFonts w:ascii="Helvetica" w:eastAsia="Times New Roman" w:hAnsi="Helvetica" w:cs="Times New Roman"/>
                              <w:color w:val="656565"/>
                              <w:sz w:val="21"/>
                              <w:szCs w:val="21"/>
                              <w:u w:val="single"/>
                              <w:lang w:val="en-GB"/>
                            </w:rPr>
                            <w:t>sarah.cotton@cpsw.org.uk</w:t>
                          </w:r>
                        </w:hyperlink>
                        <w:r w:rsidRPr="00670E56">
                          <w:rPr>
                            <w:rFonts w:ascii="Helvetica" w:eastAsia="Times New Roman" w:hAnsi="Helvetica" w:cs="Times New Roman"/>
                            <w:color w:val="656565"/>
                            <w:sz w:val="21"/>
                            <w:szCs w:val="21"/>
                            <w:lang w:val="en-GB"/>
                          </w:rPr>
                          <w:t>. </w:t>
                        </w:r>
                        <w:r w:rsidRPr="00670E56">
                          <w:rPr>
                            <w:rFonts w:ascii="Helvetica" w:eastAsia="Times New Roman" w:hAnsi="Helvetica" w:cs="Times New Roman"/>
                            <w:color w:val="656565"/>
                            <w:sz w:val="18"/>
                            <w:szCs w:val="18"/>
                            <w:lang w:val="en-GB"/>
                          </w:rPr>
                          <w:br/>
                          <w:t> </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270" w:type="dxa"/>
                          <w:bottom w:w="135" w:type="dxa"/>
                          <w:right w:w="270" w:type="dxa"/>
                        </w:tcMar>
                        <w:vAlign w:val="center"/>
                        <w:hideMark/>
                      </w:tcPr>
                      <w:tbl>
                        <w:tblPr>
                          <w:tblW w:w="5000" w:type="pct"/>
                          <w:shd w:val="clear" w:color="auto" w:fill="E29999"/>
                          <w:tblCellMar>
                            <w:top w:w="15" w:type="dxa"/>
                            <w:left w:w="15" w:type="dxa"/>
                            <w:bottom w:w="15" w:type="dxa"/>
                            <w:right w:w="15" w:type="dxa"/>
                          </w:tblCellMar>
                          <w:tblLook w:val="04A0" w:firstRow="1" w:lastRow="0" w:firstColumn="1" w:lastColumn="0" w:noHBand="0" w:noVBand="1"/>
                        </w:tblPr>
                        <w:tblGrid>
                          <w:gridCol w:w="8480"/>
                        </w:tblGrid>
                        <w:tr w:rsidR="00670E56" w:rsidRPr="00670E56">
                          <w:tc>
                            <w:tcPr>
                              <w:tcW w:w="0" w:type="auto"/>
                              <w:shd w:val="clear" w:color="auto" w:fill="E29999"/>
                              <w:tcMar>
                                <w:top w:w="270" w:type="dxa"/>
                                <w:left w:w="270" w:type="dxa"/>
                                <w:bottom w:w="270" w:type="dxa"/>
                                <w:right w:w="270" w:type="dxa"/>
                              </w:tcMar>
                              <w:hideMark/>
                            </w:tcPr>
                            <w:p w:rsidR="00670E56" w:rsidRPr="00670E56" w:rsidRDefault="00670E56" w:rsidP="00670E56">
                              <w:pPr>
                                <w:spacing w:line="315" w:lineRule="atLeast"/>
                                <w:jc w:val="center"/>
                                <w:rPr>
                                  <w:rFonts w:ascii="Helvetica" w:eastAsia="Times New Roman" w:hAnsi="Helvetica" w:cs="Times New Roman"/>
                                  <w:color w:val="1F1B1B"/>
                                  <w:sz w:val="21"/>
                                  <w:szCs w:val="21"/>
                                  <w:lang w:val="en-GB"/>
                                </w:rPr>
                              </w:pPr>
                              <w:r w:rsidRPr="00670E56">
                                <w:rPr>
                                  <w:rFonts w:ascii="Helvetica" w:eastAsia="Times New Roman" w:hAnsi="Helvetica" w:cs="Times New Roman"/>
                                  <w:b/>
                                  <w:bCs/>
                                  <w:color w:val="1F1B1B"/>
                                  <w:sz w:val="21"/>
                                  <w:szCs w:val="21"/>
                                  <w:lang w:val="en-GB"/>
                                </w:rPr>
                                <w:t>Workforce Engagement Opportunity.</w:t>
                              </w:r>
                              <w:r w:rsidRPr="00670E56">
                                <w:rPr>
                                  <w:rFonts w:ascii="Helvetica" w:eastAsia="Times New Roman" w:hAnsi="Helvetica" w:cs="Times New Roman"/>
                                  <w:color w:val="1F1B1B"/>
                                  <w:sz w:val="21"/>
                                  <w:szCs w:val="21"/>
                                  <w:lang w:val="en-GB"/>
                                </w:rPr>
                                <w:br/>
                              </w:r>
                              <w:r w:rsidRPr="00670E56">
                                <w:rPr>
                                  <w:rFonts w:ascii="Helvetica" w:eastAsia="Times New Roman" w:hAnsi="Helvetica" w:cs="Times New Roman"/>
                                  <w:color w:val="1F1B1B"/>
                                  <w:sz w:val="21"/>
                                  <w:szCs w:val="21"/>
                                  <w:lang w:val="en-GB"/>
                                </w:rPr>
                                <w:br/>
                                <w:t>Please find attached a letter to all Community Pharmacy Contractors regarding launch plans for the </w:t>
                              </w:r>
                              <w:r w:rsidRPr="00670E56">
                                <w:rPr>
                                  <w:rFonts w:ascii="Helvetica" w:eastAsia="Times New Roman" w:hAnsi="Helvetica" w:cs="Times New Roman"/>
                                  <w:b/>
                                  <w:bCs/>
                                  <w:color w:val="1F1B1B"/>
                                  <w:sz w:val="21"/>
                                  <w:szCs w:val="21"/>
                                  <w:lang w:val="en-GB"/>
                                </w:rPr>
                                <w:t>Community Pharmacy Workforce Survey 2022.</w:t>
                              </w:r>
                              <w:r w:rsidRPr="00670E56">
                                <w:rPr>
                                  <w:rFonts w:ascii="Helvetica" w:eastAsia="Times New Roman" w:hAnsi="Helvetica" w:cs="Times New Roman"/>
                                  <w:color w:val="1F1B1B"/>
                                  <w:sz w:val="21"/>
                                  <w:szCs w:val="21"/>
                                  <w:lang w:val="en-GB"/>
                                </w:rPr>
                                <w:br/>
                                <w:t>We all know the impact that the current workforce situation is having on the sector, and the critical need for high quality data to underpin the important workforce planning and investment decisions for the future. This is the first repetition of the survey on an annual basis to support the availability of better-quality data on the workforce.</w:t>
                              </w:r>
                              <w:r w:rsidRPr="00670E56">
                                <w:rPr>
                                  <w:rFonts w:ascii="Helvetica" w:eastAsia="Times New Roman" w:hAnsi="Helvetica" w:cs="Times New Roman"/>
                                  <w:color w:val="1F1B1B"/>
                                  <w:sz w:val="21"/>
                                  <w:szCs w:val="21"/>
                                  <w:lang w:val="en-GB"/>
                                </w:rPr>
                                <w:br/>
                                <w:t>Please visit the </w:t>
                              </w:r>
                              <w:hyperlink r:id="rId10" w:history="1">
                                <w:r w:rsidRPr="00670E56">
                                  <w:rPr>
                                    <w:rFonts w:ascii="Helvetica" w:eastAsia="Times New Roman" w:hAnsi="Helvetica" w:cs="Times New Roman"/>
                                    <w:color w:val="656565"/>
                                    <w:sz w:val="21"/>
                                    <w:szCs w:val="21"/>
                                    <w:u w:val="single"/>
                                    <w:lang w:val="en-GB"/>
                                  </w:rPr>
                                  <w:t>HEE website</w:t>
                                </w:r>
                              </w:hyperlink>
                              <w:r w:rsidRPr="00670E56">
                                <w:rPr>
                                  <w:rFonts w:ascii="Helvetica" w:eastAsia="Times New Roman" w:hAnsi="Helvetica" w:cs="Times New Roman"/>
                                  <w:color w:val="1F1B1B"/>
                                  <w:sz w:val="21"/>
                                  <w:szCs w:val="21"/>
                                  <w:lang w:val="en-GB"/>
                                </w:rPr>
                                <w:t> for further details, including Frequently Asked Questions, based on insight from the previous surveys.</w:t>
                              </w:r>
                              <w:r w:rsidRPr="00670E56">
                                <w:rPr>
                                  <w:rFonts w:ascii="Helvetica" w:eastAsia="Times New Roman" w:hAnsi="Helvetica" w:cs="Times New Roman"/>
                                  <w:color w:val="1F1B1B"/>
                                  <w:sz w:val="21"/>
                                  <w:szCs w:val="21"/>
                                  <w:lang w:val="en-GB"/>
                                </w:rPr>
                                <w:br/>
                              </w:r>
                              <w:r w:rsidRPr="00670E56">
                                <w:rPr>
                                  <w:rFonts w:ascii="Helvetica" w:eastAsia="Times New Roman" w:hAnsi="Helvetica" w:cs="Times New Roman"/>
                                  <w:color w:val="1F1B1B"/>
                                  <w:sz w:val="21"/>
                                  <w:szCs w:val="21"/>
                                  <w:lang w:val="en-GB"/>
                                </w:rPr>
                                <w:br/>
                              </w:r>
                              <w:hyperlink r:id="rId11" w:tgtFrame="_blank" w:history="1">
                                <w:r w:rsidRPr="00670E56">
                                  <w:rPr>
                                    <w:rFonts w:ascii="Helvetica" w:eastAsia="Times New Roman" w:hAnsi="Helvetica" w:cs="Times New Roman"/>
                                    <w:color w:val="656565"/>
                                    <w:sz w:val="21"/>
                                    <w:szCs w:val="21"/>
                                    <w:u w:val="single"/>
                                    <w:lang w:val="en-GB"/>
                                  </w:rPr>
                                  <w:t>Click here for the letter.</w:t>
                                </w:r>
                              </w:hyperlink>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70E56" w:rsidRPr="00670E56">
                    <w:tc>
                      <w:tcPr>
                        <w:tcW w:w="0" w:type="auto"/>
                        <w:tcMar>
                          <w:top w:w="0" w:type="dxa"/>
                          <w:left w:w="135" w:type="dxa"/>
                          <w:bottom w:w="135" w:type="dxa"/>
                          <w:right w:w="135" w:type="dxa"/>
                        </w:tcMar>
                        <w:hideMark/>
                      </w:tcPr>
                      <w:p w:rsidR="00670E56" w:rsidRPr="00670E56" w:rsidRDefault="00670E56" w:rsidP="00670E56">
                        <w:pPr>
                          <w:jc w:val="center"/>
                          <w:rPr>
                            <w:rFonts w:ascii="Times New Roman" w:eastAsia="Times New Roman" w:hAnsi="Times New Roman" w:cs="Times New Roman"/>
                            <w:lang w:val="en-GB"/>
                          </w:rPr>
                        </w:pPr>
                        <w:r w:rsidRPr="00670E56">
                          <w:rPr>
                            <w:rFonts w:ascii="Times New Roman" w:eastAsia="Times New Roman" w:hAnsi="Times New Roman" w:cs="Times New Roman"/>
                            <w:lang w:val="en-GB"/>
                          </w:rPr>
                          <w:lastRenderedPageBreak/>
                          <w:fldChar w:fldCharType="begin"/>
                        </w:r>
                        <w:r w:rsidRPr="00670E56">
                          <w:rPr>
                            <w:rFonts w:ascii="Times New Roman" w:eastAsia="Times New Roman" w:hAnsi="Times New Roman" w:cs="Times New Roman"/>
                            <w:lang w:val="en-GB"/>
                          </w:rPr>
                          <w:instrText xml:space="preserve"> INCLUDEPICTURE "/var/folders/jt/ssf8xjds2p9ghbc3vkj05ypw0000gn/T/com.microsoft.Word/WebArchiveCopyPasteTempFiles/585900d4-322d-bc07-c73d-3e705a9eb26c.jpeg" \* MERGEFORMATINET </w:instrText>
                        </w:r>
                        <w:r w:rsidRPr="00670E56">
                          <w:rPr>
                            <w:rFonts w:ascii="Times New Roman" w:eastAsia="Times New Roman" w:hAnsi="Times New Roman" w:cs="Times New Roman"/>
                            <w:lang w:val="en-GB"/>
                          </w:rPr>
                          <w:fldChar w:fldCharType="separate"/>
                        </w:r>
                        <w:r w:rsidRPr="00670E56">
                          <w:rPr>
                            <w:rFonts w:ascii="Times New Roman" w:eastAsia="Times New Roman" w:hAnsi="Times New Roman" w:cs="Times New Roman"/>
                            <w:noProof/>
                            <w:lang w:val="en-GB"/>
                          </w:rPr>
                          <w:drawing>
                            <wp:inline distT="0" distB="0" distL="0" distR="0">
                              <wp:extent cx="3173095" cy="1637030"/>
                              <wp:effectExtent l="0" t="0" r="1905" b="1270"/>
                              <wp:docPr id="5" name="Picture 5" descr="/var/folders/jt/ssf8xjds2p9ghbc3vkj05ypw0000gn/T/com.microsoft.Word/WebArchiveCopyPasteTempFiles/585900d4-322d-bc07-c73d-3e705a9eb26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85900d4-322d-bc07-c73d-3e705a9eb26c.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3095" cy="1637030"/>
                                      </a:xfrm>
                                      <a:prstGeom prst="rect">
                                        <a:avLst/>
                                      </a:prstGeom>
                                      <a:noFill/>
                                      <a:ln>
                                        <a:noFill/>
                                      </a:ln>
                                    </pic:spPr>
                                  </pic:pic>
                                </a:graphicData>
                              </a:graphic>
                            </wp:inline>
                          </w:drawing>
                        </w:r>
                        <w:r w:rsidRPr="00670E56">
                          <w:rPr>
                            <w:rFonts w:ascii="Times New Roman" w:eastAsia="Times New Roman" w:hAnsi="Times New Roman" w:cs="Times New Roman"/>
                            <w:lang w:val="en-GB"/>
                          </w:rPr>
                          <w:fldChar w:fldCharType="end"/>
                        </w:r>
                      </w:p>
                    </w:tc>
                  </w:tr>
                  <w:tr w:rsidR="00670E56" w:rsidRPr="00670E56">
                    <w:tc>
                      <w:tcPr>
                        <w:tcW w:w="8460" w:type="dxa"/>
                        <w:tcMar>
                          <w:top w:w="0" w:type="dxa"/>
                          <w:left w:w="135" w:type="dxa"/>
                          <w:bottom w:w="0" w:type="dxa"/>
                          <w:right w:w="135" w:type="dxa"/>
                        </w:tcMar>
                        <w:hideMark/>
                      </w:tcPr>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Helvetica" w:eastAsia="Times New Roman" w:hAnsi="Helvetica" w:cs="Times New Roman"/>
                            <w:b/>
                            <w:bCs/>
                            <w:color w:val="008000"/>
                            <w:sz w:val="21"/>
                            <w:szCs w:val="21"/>
                            <w:lang w:val="en-GB"/>
                          </w:rPr>
                          <w:t>Hypertension Service – Good News Story </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t>Across England community pharmacy contractors providing the NHS Hypertension Case-Finding Service have carried out over 100,000 blood pressure checks since the start of the service in October 2021.   In Swindon and Wiltshire, the service is taking off and pharmacists are finding it professionally rewarding being involved in a service that offers significant patient benefit.  Many pharmacy teams are also working with practices to agree local protocols for referrals, taking into account pharmacy capacity, safe processes and expectations.  If you have any questions about working locally on this service with your GP practice, please contact us at the LPC.</w:t>
                        </w:r>
                        <w:r w:rsidRPr="00670E56">
                          <w:rPr>
                            <w:rFonts w:ascii="Helvetica" w:eastAsia="Times New Roman" w:hAnsi="Helvetica" w:cs="Times New Roman"/>
                            <w:color w:val="656565"/>
                            <w:sz w:val="18"/>
                            <w:szCs w:val="18"/>
                            <w:lang w:val="en-GB"/>
                          </w:rPr>
                          <w:br/>
                          <w:t>Last month we spoke to two local pharmacists who are successfully providing the Hypertension Service in their pharmacies.  This is what they have to say about the service:</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b/>
                            <w:bCs/>
                            <w:color w:val="656565"/>
                            <w:sz w:val="21"/>
                            <w:szCs w:val="21"/>
                            <w:lang w:val="en-GB"/>
                          </w:rPr>
                          <w:t>How are you finding the service (any issues)?</w:t>
                        </w:r>
                        <w:r w:rsidRPr="00670E56">
                          <w:rPr>
                            <w:rFonts w:ascii="Helvetica" w:eastAsia="Times New Roman" w:hAnsi="Helvetica" w:cs="Times New Roman"/>
                            <w:color w:val="656565"/>
                            <w:sz w:val="18"/>
                            <w:szCs w:val="18"/>
                            <w:lang w:val="en-GB"/>
                          </w:rPr>
                          <w:br/>
                          <w:t>Loving the service, showing that we can be clinical.  It is a platform to show how good pharmacies can be and how we can work together. This is of course a new service for patients who often wonder why the pharmacy is offering the service.</w:t>
                        </w:r>
                        <w:r w:rsidRPr="00670E56">
                          <w:rPr>
                            <w:rFonts w:ascii="Helvetica" w:eastAsia="Times New Roman" w:hAnsi="Helvetica" w:cs="Times New Roman"/>
                            <w:color w:val="656565"/>
                            <w:sz w:val="18"/>
                            <w:szCs w:val="18"/>
                            <w:lang w:val="en-GB"/>
                          </w:rPr>
                          <w:br/>
                          <w:t>The ABPM machine is very easy to use now, but I would recommend that before anyone's first ABPM they get the equipment out with a colleague and experiment with it. The meter does seem to use a lot of batteries.</w:t>
                        </w:r>
                        <w:r w:rsidRPr="00670E56">
                          <w:rPr>
                            <w:rFonts w:ascii="Helvetica" w:eastAsia="Times New Roman" w:hAnsi="Helvetica" w:cs="Times New Roman"/>
                            <w:color w:val="656565"/>
                            <w:sz w:val="18"/>
                            <w:szCs w:val="18"/>
                            <w:lang w:val="en-GB"/>
                          </w:rPr>
                          <w:br/>
                          <w:t>The only downside, as with every NHS service, is the amount of record keeping but this has to be done.</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b/>
                            <w:bCs/>
                            <w:color w:val="656565"/>
                            <w:sz w:val="21"/>
                            <w:szCs w:val="21"/>
                            <w:lang w:val="en-GB"/>
                          </w:rPr>
                          <w:t>How do you manage the ABPM 24-hour service?</w:t>
                        </w:r>
                        <w:r w:rsidRPr="00670E56">
                          <w:rPr>
                            <w:rFonts w:ascii="Helvetica" w:eastAsia="Times New Roman" w:hAnsi="Helvetica" w:cs="Times New Roman"/>
                            <w:color w:val="656565"/>
                            <w:sz w:val="18"/>
                            <w:szCs w:val="18"/>
                            <w:lang w:val="en-GB"/>
                          </w:rPr>
                          <w:br/>
                          <w:t>If a 24-hour ABPM is required, this is collected early in the morning by the patient and returned the following morning. There is a turnaround of half an hour so the machine is fully utilised.  </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b/>
                            <w:bCs/>
                            <w:color w:val="656565"/>
                            <w:sz w:val="21"/>
                            <w:szCs w:val="21"/>
                            <w:lang w:val="en-GB"/>
                          </w:rPr>
                          <w:t>How are people accessing the service?</w:t>
                        </w:r>
                        <w:r w:rsidRPr="00670E56">
                          <w:rPr>
                            <w:rFonts w:ascii="Helvetica" w:eastAsia="Times New Roman" w:hAnsi="Helvetica" w:cs="Times New Roman"/>
                            <w:color w:val="656565"/>
                            <w:sz w:val="18"/>
                            <w:szCs w:val="18"/>
                            <w:lang w:val="en-GB"/>
                          </w:rPr>
                          <w:br/>
                          <w:t>Patients accessing the pharmacy are recruited to the service, mainly those collecting prescriptions.  We are using labels on prescriptions for anyone over 40 who isn’t on BP medication so that counter assistants can offer the service and book them in.  </w:t>
                        </w:r>
                        <w:r w:rsidRPr="00670E56">
                          <w:rPr>
                            <w:rFonts w:ascii="Helvetica" w:eastAsia="Times New Roman" w:hAnsi="Helvetica" w:cs="Times New Roman"/>
                            <w:color w:val="656565"/>
                            <w:sz w:val="18"/>
                            <w:szCs w:val="18"/>
                            <w:lang w:val="en-GB"/>
                          </w:rPr>
                          <w:br/>
                          <w:t>We also have a system agreed locally with our GP Practices where referrals can be made and we see them as soon as possible (within 2 weeks).</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b/>
                            <w:bCs/>
                            <w:color w:val="656565"/>
                            <w:sz w:val="21"/>
                            <w:szCs w:val="21"/>
                            <w:lang w:val="en-GB"/>
                          </w:rPr>
                          <w:t>Working with GP practices</w:t>
                        </w:r>
                        <w:r w:rsidRPr="00670E56">
                          <w:rPr>
                            <w:rFonts w:ascii="Helvetica" w:eastAsia="Times New Roman" w:hAnsi="Helvetica" w:cs="Times New Roman"/>
                            <w:color w:val="656565"/>
                            <w:sz w:val="18"/>
                            <w:szCs w:val="18"/>
                            <w:lang w:val="en-GB"/>
                          </w:rPr>
                          <w:br/>
                          <w:t xml:space="preserve">A good working relationship with practices is essential.  Be as accessible as possible with referrals. The service specification states that referrals need come via a "locally agreed process", so we accept different routes e.g. electronic referrals, and we have also had referral cards printed that surgery staff or clinicians can fill in quickly and easily to refer a patient on the spot. As the service progresses we have modified some of the processes.  The practices are often having the pharmacy referral service </w:t>
                        </w:r>
                        <w:r w:rsidRPr="00670E56">
                          <w:rPr>
                            <w:rFonts w:ascii="Helvetica" w:eastAsia="Times New Roman" w:hAnsi="Helvetica" w:cs="Times New Roman"/>
                            <w:color w:val="656565"/>
                            <w:sz w:val="18"/>
                            <w:szCs w:val="18"/>
                            <w:lang w:val="en-GB"/>
                          </w:rPr>
                          <w:lastRenderedPageBreak/>
                          <w:t>written into their Hypertension SOP which is great news.</w:t>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color w:val="656565"/>
                            <w:sz w:val="18"/>
                            <w:szCs w:val="18"/>
                            <w:lang w:val="en-GB"/>
                          </w:rPr>
                          <w:br/>
                        </w:r>
                        <w:r w:rsidRPr="00670E56">
                          <w:rPr>
                            <w:rFonts w:ascii="Helvetica" w:eastAsia="Times New Roman" w:hAnsi="Helvetica" w:cs="Times New Roman"/>
                            <w:b/>
                            <w:bCs/>
                            <w:i/>
                            <w:iCs/>
                            <w:color w:val="008000"/>
                            <w:sz w:val="18"/>
                            <w:szCs w:val="18"/>
                            <w:lang w:val="en-GB"/>
                          </w:rPr>
                          <w:t>What is your  experience of providing the new hypertension service? We’d love to hear from you.</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270" w:type="dxa"/>
                          <w:bottom w:w="135" w:type="dxa"/>
                          <w:right w:w="270" w:type="dxa"/>
                        </w:tcMar>
                        <w:vAlign w:val="center"/>
                        <w:hideMark/>
                      </w:tcPr>
                      <w:tbl>
                        <w:tblPr>
                          <w:tblW w:w="5000" w:type="pct"/>
                          <w:shd w:val="clear" w:color="auto" w:fill="CFBC7B"/>
                          <w:tblCellMar>
                            <w:top w:w="15" w:type="dxa"/>
                            <w:left w:w="15" w:type="dxa"/>
                            <w:bottom w:w="15" w:type="dxa"/>
                            <w:right w:w="15" w:type="dxa"/>
                          </w:tblCellMar>
                          <w:tblLook w:val="04A0" w:firstRow="1" w:lastRow="0" w:firstColumn="1" w:lastColumn="0" w:noHBand="0" w:noVBand="1"/>
                        </w:tblPr>
                        <w:tblGrid>
                          <w:gridCol w:w="8480"/>
                        </w:tblGrid>
                        <w:tr w:rsidR="00670E56" w:rsidRPr="00670E56">
                          <w:tc>
                            <w:tcPr>
                              <w:tcW w:w="0" w:type="auto"/>
                              <w:shd w:val="clear" w:color="auto" w:fill="CFBC7B"/>
                              <w:tcMar>
                                <w:top w:w="270" w:type="dxa"/>
                                <w:left w:w="270" w:type="dxa"/>
                                <w:bottom w:w="270" w:type="dxa"/>
                                <w:right w:w="270" w:type="dxa"/>
                              </w:tcMar>
                              <w:hideMark/>
                            </w:tcPr>
                            <w:p w:rsidR="00670E56" w:rsidRPr="00670E56" w:rsidRDefault="00670E56" w:rsidP="00670E56">
                              <w:pPr>
                                <w:spacing w:line="315" w:lineRule="atLeast"/>
                                <w:jc w:val="center"/>
                                <w:rPr>
                                  <w:rFonts w:ascii="Helvetica" w:eastAsia="Times New Roman" w:hAnsi="Helvetica" w:cs="Times New Roman"/>
                                  <w:color w:val="1A1515"/>
                                  <w:sz w:val="21"/>
                                  <w:szCs w:val="21"/>
                                  <w:lang w:val="en-GB"/>
                                </w:rPr>
                              </w:pPr>
                              <w:r w:rsidRPr="00670E56">
                                <w:rPr>
                                  <w:rFonts w:ascii="Helvetica" w:eastAsia="Times New Roman" w:hAnsi="Helvetica" w:cs="Times New Roman"/>
                                  <w:b/>
                                  <w:bCs/>
                                  <w:color w:val="1A1515"/>
                                  <w:sz w:val="21"/>
                                  <w:szCs w:val="21"/>
                                  <w:lang w:val="en-GB"/>
                                </w:rPr>
                                <w:t>Cross-sector Opportunities</w:t>
                              </w:r>
                              <w:r w:rsidRPr="00670E56">
                                <w:rPr>
                                  <w:rFonts w:ascii="Helvetica" w:eastAsia="Times New Roman" w:hAnsi="Helvetica" w:cs="Times New Roman"/>
                                  <w:color w:val="1A1515"/>
                                  <w:sz w:val="21"/>
                                  <w:szCs w:val="21"/>
                                  <w:lang w:val="en-GB"/>
                                </w:rPr>
                                <w:br/>
                              </w:r>
                              <w:r w:rsidRPr="00670E56">
                                <w:rPr>
                                  <w:rFonts w:ascii="Helvetica" w:eastAsia="Times New Roman" w:hAnsi="Helvetica" w:cs="Times New Roman"/>
                                  <w:color w:val="1A1515"/>
                                  <w:sz w:val="21"/>
                                  <w:szCs w:val="21"/>
                                  <w:lang w:val="en-GB"/>
                                </w:rPr>
                                <w:br/>
                                <w:t>Is your pharmacy interested in cross sector working opportunities?  More opportunities are becoming available locally, as part of a BSW ICS system approach.  We have precedent of this working well, with a local contractor describing it as ‘a very positive experience for us, as it has brought into the team someone with a different perspective’.   If you are interested in this kind of opportunity as a contractor, please be in touch with us at the LPC.</w:t>
                              </w:r>
                              <w:r w:rsidRPr="00670E56">
                                <w:rPr>
                                  <w:rFonts w:ascii="Helvetica" w:eastAsia="Times New Roman" w:hAnsi="Helvetica" w:cs="Times New Roman"/>
                                  <w:color w:val="1A1515"/>
                                  <w:sz w:val="21"/>
                                  <w:szCs w:val="21"/>
                                  <w:lang w:val="en-GB"/>
                                </w:rPr>
                                <w:br/>
                                <w:t> </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color w:val="000000"/>
                <w:sz w:val="21"/>
                <w:szCs w:val="21"/>
                <w:lang w:val="en-GB"/>
              </w:rPr>
            </w:pPr>
          </w:p>
        </w:tc>
      </w:tr>
      <w:tr w:rsidR="00670E56" w:rsidRPr="00670E56" w:rsidTr="00670E56">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270" w:type="dxa"/>
                          <w:bottom w:w="135" w:type="dxa"/>
                          <w:right w:w="270" w:type="dxa"/>
                        </w:tcMar>
                        <w:vAlign w:val="center"/>
                        <w:hideMark/>
                      </w:tcPr>
                      <w:tbl>
                        <w:tblPr>
                          <w:tblW w:w="5000" w:type="pct"/>
                          <w:shd w:val="clear" w:color="auto" w:fill="9EDD9E"/>
                          <w:tblCellMar>
                            <w:top w:w="15" w:type="dxa"/>
                            <w:left w:w="15" w:type="dxa"/>
                            <w:bottom w:w="15" w:type="dxa"/>
                            <w:right w:w="15" w:type="dxa"/>
                          </w:tblCellMar>
                          <w:tblLook w:val="04A0" w:firstRow="1" w:lastRow="0" w:firstColumn="1" w:lastColumn="0" w:noHBand="0" w:noVBand="1"/>
                        </w:tblPr>
                        <w:tblGrid>
                          <w:gridCol w:w="8480"/>
                        </w:tblGrid>
                        <w:tr w:rsidR="00670E56" w:rsidRPr="00670E56">
                          <w:tc>
                            <w:tcPr>
                              <w:tcW w:w="0" w:type="auto"/>
                              <w:shd w:val="clear" w:color="auto" w:fill="9EDD9E"/>
                              <w:tcMar>
                                <w:top w:w="270" w:type="dxa"/>
                                <w:left w:w="270" w:type="dxa"/>
                                <w:bottom w:w="270" w:type="dxa"/>
                                <w:right w:w="270" w:type="dxa"/>
                              </w:tcMar>
                              <w:hideMark/>
                            </w:tcPr>
                            <w:p w:rsidR="00670E56" w:rsidRPr="00670E56" w:rsidRDefault="00670E56" w:rsidP="00670E56">
                              <w:pPr>
                                <w:spacing w:before="150" w:after="150" w:line="315" w:lineRule="atLeast"/>
                                <w:jc w:val="center"/>
                                <w:rPr>
                                  <w:rFonts w:ascii="Helvetica" w:eastAsia="Times New Roman" w:hAnsi="Helvetica" w:cs="Times New Roman"/>
                                  <w:color w:val="1A1616"/>
                                  <w:sz w:val="21"/>
                                  <w:szCs w:val="21"/>
                                  <w:lang w:val="en-GB"/>
                                </w:rPr>
                              </w:pPr>
                              <w:r w:rsidRPr="00670E56">
                                <w:rPr>
                                  <w:rFonts w:ascii="Helvetica" w:eastAsia="Times New Roman" w:hAnsi="Helvetica" w:cs="Times New Roman"/>
                                  <w:b/>
                                  <w:bCs/>
                                  <w:color w:val="1A1616"/>
                                  <w:sz w:val="21"/>
                                  <w:szCs w:val="21"/>
                                  <w:lang w:val="en-GB"/>
                                </w:rPr>
                                <w:lastRenderedPageBreak/>
                                <w:t>CPAF screening process has now started.</w:t>
                              </w:r>
                              <w:r w:rsidRPr="00670E56">
                                <w:rPr>
                                  <w:rFonts w:ascii="Helvetica" w:eastAsia="Times New Roman" w:hAnsi="Helvetica" w:cs="Times New Roman"/>
                                  <w:color w:val="1A1616"/>
                                  <w:sz w:val="21"/>
                                  <w:szCs w:val="21"/>
                                  <w:lang w:val="en-GB"/>
                                </w:rPr>
                                <w:br/>
                              </w:r>
                              <w:r w:rsidRPr="00670E56">
                                <w:rPr>
                                  <w:rFonts w:ascii="Helvetica" w:eastAsia="Times New Roman" w:hAnsi="Helvetica" w:cs="Times New Roman"/>
                                  <w:color w:val="1A1616"/>
                                  <w:sz w:val="21"/>
                                  <w:szCs w:val="21"/>
                                  <w:lang w:val="en-GB"/>
                                </w:rPr>
                                <w:br/>
                                <w:t>The 2022/23 Community Pharmacy Assurance Framework (CPAF) screening questionnaire is now available for completion. It opened Monday 18th July 2022 and will close at midnight on Wednesday 31st August 2022.</w:t>
                              </w:r>
                              <w:r w:rsidRPr="00670E56">
                                <w:rPr>
                                  <w:rFonts w:ascii="Helvetica" w:eastAsia="Times New Roman" w:hAnsi="Helvetica" w:cs="Times New Roman"/>
                                  <w:color w:val="1A1616"/>
                                  <w:sz w:val="21"/>
                                  <w:szCs w:val="21"/>
                                  <w:lang w:val="en-GB"/>
                                </w:rPr>
                                <w:br/>
                                <w:t> </w:t>
                              </w:r>
                              <w:r w:rsidRPr="00670E56">
                                <w:rPr>
                                  <w:rFonts w:ascii="Helvetica" w:eastAsia="Times New Roman" w:hAnsi="Helvetica" w:cs="Times New Roman"/>
                                  <w:color w:val="1A1616"/>
                                  <w:sz w:val="21"/>
                                  <w:szCs w:val="21"/>
                                  <w:lang w:val="en-GB"/>
                                </w:rPr>
                                <w:br/>
                                <w:t>Community pharmacies should have already received information and instructions on how to complete the screening questionnaire either via an email from the NHS Business Services Authority (NHSBSA) or from their own Head Office.</w:t>
                              </w:r>
                              <w:r w:rsidRPr="00670E56">
                                <w:rPr>
                                  <w:rFonts w:ascii="Helvetica" w:eastAsia="Times New Roman" w:hAnsi="Helvetica" w:cs="Times New Roman"/>
                                  <w:color w:val="1A1616"/>
                                  <w:sz w:val="21"/>
                                  <w:szCs w:val="21"/>
                                  <w:lang w:val="en-GB"/>
                                </w:rPr>
                                <w:br/>
                              </w:r>
                              <w:hyperlink r:id="rId13" w:tgtFrame="_blank" w:history="1">
                                <w:r w:rsidRPr="00670E56">
                                  <w:rPr>
                                    <w:rFonts w:ascii="Helvetica" w:eastAsia="Times New Roman" w:hAnsi="Helvetica" w:cs="Times New Roman"/>
                                    <w:b/>
                                    <w:bCs/>
                                    <w:color w:val="007C89"/>
                                    <w:sz w:val="21"/>
                                    <w:szCs w:val="21"/>
                                    <w:lang w:val="en-GB"/>
                                  </w:rPr>
                                  <w:t>Find out more</w:t>
                                </w:r>
                              </w:hyperlink>
                              <w:r w:rsidRPr="00670E56">
                                <w:rPr>
                                  <w:rFonts w:ascii="Helvetica" w:eastAsia="Times New Roman" w:hAnsi="Helvetica" w:cs="Times New Roman"/>
                                  <w:color w:val="1A1616"/>
                                  <w:sz w:val="21"/>
                                  <w:szCs w:val="21"/>
                                  <w:lang w:val="en-GB"/>
                                </w:rPr>
                                <w:br/>
                                <w:t>A reminder email is sent on a Monday morning to those pharmacies who have not completed the survey – please ensure it is completed as soon as possible.</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270" w:type="dxa"/>
                          <w:bottom w:w="135" w:type="dxa"/>
                          <w:right w:w="270" w:type="dxa"/>
                        </w:tcMar>
                        <w:vAlign w:val="center"/>
                        <w:hideMark/>
                      </w:tcPr>
                      <w:tbl>
                        <w:tblPr>
                          <w:tblW w:w="5000" w:type="pct"/>
                          <w:tblBorders>
                            <w:top w:val="single" w:sz="18" w:space="0" w:color="030303"/>
                            <w:left w:val="single" w:sz="18" w:space="0" w:color="030303"/>
                            <w:bottom w:val="single" w:sz="18" w:space="0" w:color="030303"/>
                            <w:right w:val="single" w:sz="18" w:space="0" w:color="030303"/>
                          </w:tblBorders>
                          <w:shd w:val="clear" w:color="auto" w:fill="FFFFFF"/>
                          <w:tblCellMar>
                            <w:top w:w="15" w:type="dxa"/>
                            <w:left w:w="15" w:type="dxa"/>
                            <w:bottom w:w="15" w:type="dxa"/>
                            <w:right w:w="15" w:type="dxa"/>
                          </w:tblCellMar>
                          <w:tblLook w:val="04A0" w:firstRow="1" w:lastRow="0" w:firstColumn="1" w:lastColumn="0" w:noHBand="0" w:noVBand="1"/>
                        </w:tblPr>
                        <w:tblGrid>
                          <w:gridCol w:w="8434"/>
                        </w:tblGrid>
                        <w:tr w:rsidR="00670E56" w:rsidRPr="00670E56">
                          <w:tc>
                            <w:tcPr>
                              <w:tcW w:w="0" w:type="auto"/>
                              <w:shd w:val="clear" w:color="auto" w:fill="FFFFFF"/>
                              <w:tcMar>
                                <w:top w:w="270" w:type="dxa"/>
                                <w:left w:w="270" w:type="dxa"/>
                                <w:bottom w:w="270" w:type="dxa"/>
                                <w:right w:w="270" w:type="dxa"/>
                              </w:tcMar>
                              <w:hideMark/>
                            </w:tcPr>
                            <w:p w:rsidR="00670E56" w:rsidRPr="00670E56" w:rsidRDefault="00670E56" w:rsidP="00670E56">
                              <w:pPr>
                                <w:spacing w:line="315" w:lineRule="atLeast"/>
                                <w:jc w:val="both"/>
                                <w:rPr>
                                  <w:rFonts w:ascii="Helvetica" w:eastAsia="Times New Roman" w:hAnsi="Helvetica" w:cs="Times New Roman"/>
                                  <w:color w:val="353232"/>
                                  <w:sz w:val="21"/>
                                  <w:szCs w:val="21"/>
                                  <w:lang w:val="en-GB"/>
                                </w:rPr>
                              </w:pPr>
                              <w:r w:rsidRPr="00670E56">
                                <w:rPr>
                                  <w:rFonts w:ascii="Helvetica" w:eastAsia="Times New Roman" w:hAnsi="Helvetica" w:cs="Times New Roman"/>
                                  <w:b/>
                                  <w:bCs/>
                                  <w:color w:val="353232"/>
                                  <w:sz w:val="21"/>
                                  <w:szCs w:val="21"/>
                                  <w:lang w:val="en-GB"/>
                                </w:rPr>
                                <w:t> </w:t>
                              </w:r>
                            </w:p>
                            <w:p w:rsidR="00670E56" w:rsidRPr="00670E56" w:rsidRDefault="00670E56" w:rsidP="00670E56">
                              <w:pPr>
                                <w:spacing w:line="315" w:lineRule="atLeast"/>
                                <w:jc w:val="center"/>
                                <w:rPr>
                                  <w:rFonts w:ascii="Helvetica" w:eastAsia="Times New Roman" w:hAnsi="Helvetica" w:cs="Times New Roman"/>
                                  <w:color w:val="353232"/>
                                  <w:sz w:val="21"/>
                                  <w:szCs w:val="21"/>
                                  <w:lang w:val="en-GB"/>
                                </w:rPr>
                              </w:pPr>
                              <w:r w:rsidRPr="00670E56">
                                <w:rPr>
                                  <w:rFonts w:ascii="Helvetica" w:eastAsia="Times New Roman" w:hAnsi="Helvetica" w:cs="Times New Roman"/>
                                  <w:b/>
                                  <w:bCs/>
                                  <w:i/>
                                  <w:iCs/>
                                  <w:color w:val="353232"/>
                                  <w:sz w:val="26"/>
                                  <w:szCs w:val="26"/>
                                  <w:lang w:val="en-GB"/>
                                </w:rPr>
                                <w:t>Do you want to know more about Swindon &amp; Wiltshire LPC and the work we are doing?</w:t>
                              </w:r>
                              <w:r w:rsidRPr="00670E56">
                                <w:rPr>
                                  <w:rFonts w:ascii="Helvetica" w:eastAsia="Times New Roman" w:hAnsi="Helvetica" w:cs="Times New Roman"/>
                                  <w:color w:val="353232"/>
                                  <w:sz w:val="21"/>
                                  <w:szCs w:val="21"/>
                                  <w:lang w:val="en-GB"/>
                                </w:rPr>
                                <w:br/>
                              </w:r>
                              <w:r w:rsidRPr="00670E56">
                                <w:rPr>
                                  <w:rFonts w:ascii="Helvetica" w:eastAsia="Times New Roman" w:hAnsi="Helvetica" w:cs="Times New Roman"/>
                                  <w:color w:val="353232"/>
                                  <w:sz w:val="21"/>
                                  <w:szCs w:val="21"/>
                                  <w:lang w:val="en-GB"/>
                                </w:rPr>
                                <w:lastRenderedPageBreak/>
                                <w:br/>
                              </w:r>
                              <w:r w:rsidRPr="00670E56">
                                <w:rPr>
                                  <w:rFonts w:ascii="Helvetica" w:eastAsia="Times New Roman" w:hAnsi="Helvetica" w:cs="Times New Roman"/>
                                  <w:color w:val="008000"/>
                                  <w:lang w:val="en-GB"/>
                                </w:rPr>
                                <w:t>Why not visit our website and find out…</w:t>
                              </w:r>
                              <w:r w:rsidRPr="00670E56">
                                <w:rPr>
                                  <w:rFonts w:ascii="Helvetica" w:eastAsia="Times New Roman" w:hAnsi="Helvetica" w:cs="Times New Roman"/>
                                  <w:color w:val="353232"/>
                                  <w:sz w:val="21"/>
                                  <w:szCs w:val="21"/>
                                  <w:lang w:val="en-GB"/>
                                </w:rPr>
                                <w:br/>
                              </w:r>
                              <w:r w:rsidRPr="00670E56">
                                <w:rPr>
                                  <w:rFonts w:ascii="Helvetica" w:eastAsia="Times New Roman" w:hAnsi="Helvetica" w:cs="Times New Roman"/>
                                  <w:color w:val="353232"/>
                                  <w:sz w:val="21"/>
                                  <w:szCs w:val="21"/>
                                  <w:lang w:val="en-GB"/>
                                </w:rPr>
                                <w:br/>
                              </w:r>
                              <w:hyperlink r:id="rId14" w:history="1">
                                <w:r w:rsidRPr="00670E56">
                                  <w:rPr>
                                    <w:rFonts w:ascii="Helvetica" w:eastAsia="Times New Roman" w:hAnsi="Helvetica" w:cs="Times New Roman"/>
                                    <w:color w:val="0000FF"/>
                                    <w:sz w:val="21"/>
                                    <w:szCs w:val="21"/>
                                    <w:u w:val="single"/>
                                    <w:lang w:val="en-GB"/>
                                  </w:rPr>
                                  <w:t>About us – Community Pharmacy Swindon &amp; Wiltshire</w:t>
                                </w:r>
                              </w:hyperlink>
                              <w:r w:rsidRPr="00670E56">
                                <w:rPr>
                                  <w:rFonts w:ascii="Helvetica" w:eastAsia="Times New Roman" w:hAnsi="Helvetica" w:cs="Times New Roman"/>
                                  <w:color w:val="353232"/>
                                  <w:sz w:val="21"/>
                                  <w:szCs w:val="21"/>
                                  <w:lang w:val="en-GB"/>
                                </w:rPr>
                                <w:br/>
                              </w:r>
                              <w:r w:rsidRPr="00670E56">
                                <w:rPr>
                                  <w:rFonts w:ascii="Helvetica" w:eastAsia="Times New Roman" w:hAnsi="Helvetica" w:cs="Times New Roman"/>
                                  <w:color w:val="353232"/>
                                  <w:sz w:val="21"/>
                                  <w:szCs w:val="21"/>
                                  <w:lang w:val="en-GB"/>
                                </w:rPr>
                                <w:br/>
                                <w:t>If you wish to attend an LPC meeting to discuss an issue, or have an item included in the agenda, please feel free to </w:t>
                              </w:r>
                              <w:hyperlink r:id="rId15" w:history="1">
                                <w:r w:rsidRPr="00670E56">
                                  <w:rPr>
                                    <w:rFonts w:ascii="Helvetica" w:eastAsia="Times New Roman" w:hAnsi="Helvetica" w:cs="Times New Roman"/>
                                    <w:color w:val="0000FF"/>
                                    <w:sz w:val="21"/>
                                    <w:szCs w:val="21"/>
                                    <w:u w:val="single"/>
                                    <w:lang w:val="en-GB"/>
                                  </w:rPr>
                                  <w:t>contact us</w:t>
                                </w:r>
                              </w:hyperlink>
                              <w:r w:rsidRPr="00670E56">
                                <w:rPr>
                                  <w:rFonts w:ascii="Helvetica" w:eastAsia="Times New Roman" w:hAnsi="Helvetica" w:cs="Times New Roman"/>
                                  <w:color w:val="0000FF"/>
                                  <w:sz w:val="21"/>
                                  <w:szCs w:val="21"/>
                                  <w:lang w:val="en-GB"/>
                                </w:rPr>
                                <w:t>.</w:t>
                              </w:r>
                            </w:p>
                            <w:p w:rsidR="00670E56" w:rsidRPr="00670E56" w:rsidRDefault="00670E56" w:rsidP="00670E56">
                              <w:pPr>
                                <w:spacing w:line="315" w:lineRule="atLeast"/>
                                <w:jc w:val="center"/>
                                <w:rPr>
                                  <w:rFonts w:ascii="Helvetica" w:eastAsia="Times New Roman" w:hAnsi="Helvetica" w:cs="Times New Roman"/>
                                  <w:color w:val="353232"/>
                                  <w:sz w:val="21"/>
                                  <w:szCs w:val="21"/>
                                  <w:lang w:val="en-GB"/>
                                </w:rPr>
                              </w:pPr>
                              <w:r w:rsidRPr="00670E56">
                                <w:rPr>
                                  <w:rFonts w:ascii="Helvetica" w:eastAsia="Times New Roman" w:hAnsi="Helvetica" w:cs="Times New Roman"/>
                                  <w:color w:val="0000FF"/>
                                  <w:sz w:val="21"/>
                                  <w:szCs w:val="21"/>
                                  <w:lang w:val="en-GB"/>
                                </w:rPr>
                                <w:fldChar w:fldCharType="begin"/>
                              </w:r>
                              <w:r w:rsidRPr="00670E56">
                                <w:rPr>
                                  <w:rFonts w:ascii="Helvetica" w:eastAsia="Times New Roman" w:hAnsi="Helvetica" w:cs="Times New Roman"/>
                                  <w:color w:val="0000FF"/>
                                  <w:sz w:val="21"/>
                                  <w:szCs w:val="21"/>
                                  <w:lang w:val="en-GB"/>
                                </w:rPr>
                                <w:instrText xml:space="preserve"> INCLUDEPICTURE "/var/folders/jt/ssf8xjds2p9ghbc3vkj05ypw0000gn/T/com.microsoft.Word/WebArchiveCopyPasteTempFiles/dfdfb1c2-b609-4c0f-93db-dc8a051c75d8.jpg" \* MERGEFORMATINET </w:instrText>
                              </w:r>
                              <w:r w:rsidRPr="00670E56">
                                <w:rPr>
                                  <w:rFonts w:ascii="Helvetica" w:eastAsia="Times New Roman" w:hAnsi="Helvetica" w:cs="Times New Roman"/>
                                  <w:color w:val="0000FF"/>
                                  <w:sz w:val="21"/>
                                  <w:szCs w:val="21"/>
                                  <w:lang w:val="en-GB"/>
                                </w:rPr>
                                <w:fldChar w:fldCharType="separate"/>
                              </w:r>
                              <w:r w:rsidRPr="00670E56">
                                <w:rPr>
                                  <w:rFonts w:ascii="Helvetica" w:eastAsia="Times New Roman" w:hAnsi="Helvetica" w:cs="Times New Roman"/>
                                  <w:noProof/>
                                  <w:color w:val="0000FF"/>
                                  <w:sz w:val="21"/>
                                  <w:szCs w:val="21"/>
                                  <w:lang w:val="en-GB"/>
                                </w:rPr>
                                <w:drawing>
                                  <wp:inline distT="0" distB="0" distL="0" distR="0">
                                    <wp:extent cx="1901825" cy="1791970"/>
                                    <wp:effectExtent l="0" t="0" r="3175" b="0"/>
                                    <wp:docPr id="4" name="Picture 4"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fdfb1c2-b609-4c0f-93db-dc8a051c75d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1825" cy="1791970"/>
                                            </a:xfrm>
                                            <a:prstGeom prst="rect">
                                              <a:avLst/>
                                            </a:prstGeom>
                                            <a:noFill/>
                                            <a:ln>
                                              <a:noFill/>
                                            </a:ln>
                                          </pic:spPr>
                                        </pic:pic>
                                      </a:graphicData>
                                    </a:graphic>
                                  </wp:inline>
                                </w:drawing>
                              </w:r>
                              <w:r w:rsidRPr="00670E56">
                                <w:rPr>
                                  <w:rFonts w:ascii="Helvetica" w:eastAsia="Times New Roman" w:hAnsi="Helvetica" w:cs="Times New Roman"/>
                                  <w:color w:val="0000FF"/>
                                  <w:sz w:val="21"/>
                                  <w:szCs w:val="21"/>
                                  <w:lang w:val="en-GB"/>
                                </w:rPr>
                                <w:fldChar w:fldCharType="end"/>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70E56" w:rsidRPr="00670E56">
                    <w:tc>
                      <w:tcPr>
                        <w:tcW w:w="0" w:type="auto"/>
                        <w:vAlign w:val="center"/>
                        <w:hideMark/>
                      </w:tcPr>
                      <w:p w:rsidR="00670E56" w:rsidRPr="00670E56" w:rsidRDefault="00670E56" w:rsidP="00670E56">
                        <w:pPr>
                          <w:rPr>
                            <w:rFonts w:ascii="ArialMT" w:eastAsia="Times New Roman" w:hAnsi="ArialMT" w:cs="Times New Roman"/>
                            <w:color w:val="000000"/>
                            <w:sz w:val="21"/>
                            <w:szCs w:val="21"/>
                            <w:lang w:val="en-GB"/>
                          </w:rPr>
                        </w:pP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color w:val="000000"/>
                <w:sz w:val="21"/>
                <w:szCs w:val="21"/>
                <w:lang w:val="en-GB"/>
              </w:rPr>
            </w:pPr>
          </w:p>
        </w:tc>
      </w:tr>
      <w:tr w:rsidR="00670E56" w:rsidRPr="00670E56" w:rsidTr="00670E56">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0" w:type="dxa"/>
                          <w:left w:w="270" w:type="dxa"/>
                          <w:bottom w:w="135" w:type="dxa"/>
                          <w:right w:w="270" w:type="dxa"/>
                        </w:tcMar>
                        <w:hideMark/>
                      </w:tcPr>
                      <w:p w:rsidR="00670E56" w:rsidRPr="00670E56" w:rsidRDefault="00670E56" w:rsidP="00670E56">
                        <w:pPr>
                          <w:spacing w:line="360" w:lineRule="atLeast"/>
                          <w:jc w:val="center"/>
                          <w:rPr>
                            <w:rFonts w:ascii="Helvetica" w:eastAsia="Times New Roman" w:hAnsi="Helvetica" w:cs="Times New Roman"/>
                            <w:color w:val="202020"/>
                            <w:lang w:val="en-GB"/>
                          </w:rPr>
                        </w:pPr>
                        <w:r w:rsidRPr="00670E56">
                          <w:rPr>
                            <w:rFonts w:ascii="Helvetica" w:eastAsia="Times New Roman" w:hAnsi="Helvetica" w:cs="Times New Roman"/>
                            <w:noProof/>
                            <w:color w:val="007C89"/>
                            <w:lang w:val="en-GB"/>
                          </w:rPr>
                          <w:lastRenderedPageBreak/>
                          <w:drawing>
                            <wp:inline distT="0" distB="0" distL="0" distR="0">
                              <wp:extent cx="320040" cy="320040"/>
                              <wp:effectExtent l="0" t="0" r="0" b="0"/>
                              <wp:docPr id="3" name="Picture 3" descr="/var/folders/jt/ssf8xjds2p9ghbc3vkj05ypw0000gn/T/com.microsoft.Word/WebArchiveCopyPasteTempFiles/eab7ea09-e719-71f9-30ca-7cb4489ce6d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ab7ea09-e719-71f9-30ca-7cb4489ce6da.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670E56">
                          <w:rPr>
                            <w:rFonts w:ascii="Helvetica" w:eastAsia="Times New Roman" w:hAnsi="Helvetica" w:cs="Times New Roman"/>
                            <w:color w:val="202020"/>
                            <w:lang w:val="en-GB"/>
                          </w:rPr>
                          <w:t>   </w:t>
                        </w:r>
                        <w:r w:rsidRPr="00670E56">
                          <w:rPr>
                            <w:rFonts w:ascii="Helvetica" w:eastAsia="Times New Roman" w:hAnsi="Helvetica" w:cs="Times New Roman"/>
                            <w:noProof/>
                            <w:color w:val="007C89"/>
                            <w:lang w:val="en-GB"/>
                          </w:rPr>
                          <w:drawing>
                            <wp:inline distT="0" distB="0" distL="0" distR="0">
                              <wp:extent cx="320040" cy="320040"/>
                              <wp:effectExtent l="0" t="0" r="0" b="0"/>
                              <wp:docPr id="2" name="Picture 2" descr="/var/folders/jt/ssf8xjds2p9ghbc3vkj05ypw0000gn/T/com.microsoft.Word/WebArchiveCopyPasteTempFiles/36cae3e6-0b46-47b6-a9bf-c7862c60bdac.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6cae3e6-0b46-47b6-a9bf-c7862c60bdac.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670E56">
                          <w:rPr>
                            <w:rFonts w:ascii="Helvetica" w:eastAsia="Times New Roman" w:hAnsi="Helvetica" w:cs="Times New Roman"/>
                            <w:color w:val="202020"/>
                            <w:lang w:val="en-GB"/>
                          </w:rPr>
                          <w:t>   </w:t>
                        </w:r>
                        <w:r w:rsidRPr="00670E56">
                          <w:rPr>
                            <w:rFonts w:ascii="Helvetica" w:eastAsia="Times New Roman" w:hAnsi="Helvetica" w:cs="Times New Roman"/>
                            <w:noProof/>
                            <w:color w:val="007C89"/>
                            <w:lang w:val="en-GB"/>
                          </w:rPr>
                          <w:drawing>
                            <wp:inline distT="0" distB="0" distL="0" distR="0">
                              <wp:extent cx="320040" cy="320040"/>
                              <wp:effectExtent l="0" t="0" r="0" b="0"/>
                              <wp:docPr id="1" name="Picture 1" descr="/var/folders/jt/ssf8xjds2p9ghbc3vkj05ypw0000gn/T/com.microsoft.Word/WebArchiveCopyPasteTempFiles/ca144985-22a5-87ba-176a-7de2c026dc1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a144985-22a5-87ba-176a-7de2c026dc1d.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color w:val="000000"/>
                <w:sz w:val="21"/>
                <w:szCs w:val="21"/>
                <w:lang w:val="en-GB"/>
              </w:rPr>
            </w:pPr>
          </w:p>
        </w:tc>
      </w:tr>
      <w:tr w:rsidR="00670E56" w:rsidRPr="00670E56" w:rsidTr="00670E5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0E56" w:rsidRPr="00670E56">
                    <w:tc>
                      <w:tcPr>
                        <w:tcW w:w="0" w:type="auto"/>
                        <w:tcMar>
                          <w:top w:w="0" w:type="dxa"/>
                          <w:left w:w="270" w:type="dxa"/>
                          <w:bottom w:w="135" w:type="dxa"/>
                          <w:right w:w="270" w:type="dxa"/>
                        </w:tcMar>
                        <w:hideMark/>
                      </w:tcPr>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Arial" w:eastAsia="Times New Roman" w:hAnsi="Arial" w:cs="Arial"/>
                            <w:i/>
                            <w:iCs/>
                            <w:color w:val="656565"/>
                            <w:sz w:val="18"/>
                            <w:szCs w:val="18"/>
                            <w:lang w:val="en-GB"/>
                          </w:rPr>
                          <w:t>Copyright © 2022 Swindon &amp; Wiltshire LPC, All rights reserved.</w:t>
                        </w:r>
                        <w:r w:rsidRPr="00670E56">
                          <w:rPr>
                            <w:rFonts w:ascii="Arial" w:eastAsia="Times New Roman" w:hAnsi="Arial" w:cs="Arial"/>
                            <w:color w:val="656565"/>
                            <w:sz w:val="18"/>
                            <w:szCs w:val="18"/>
                            <w:lang w:val="en-GB"/>
                          </w:rPr>
                          <w:t> </w:t>
                        </w:r>
                        <w:r w:rsidRPr="00670E56">
                          <w:rPr>
                            <w:rFonts w:ascii="Arial" w:eastAsia="Times New Roman" w:hAnsi="Arial" w:cs="Arial"/>
                            <w:color w:val="656565"/>
                            <w:sz w:val="18"/>
                            <w:szCs w:val="18"/>
                            <w:lang w:val="en-GB"/>
                          </w:rPr>
                          <w:br/>
                        </w:r>
                        <w:r w:rsidRPr="00670E56">
                          <w:rPr>
                            <w:rFonts w:ascii="Arial" w:eastAsia="Times New Roman" w:hAnsi="Arial" w:cs="Arial"/>
                            <w:color w:val="656565"/>
                            <w:sz w:val="18"/>
                            <w:szCs w:val="18"/>
                            <w:lang w:val="en-GB"/>
                          </w:rPr>
                          <w:br/>
                          <w:t>We hope this email is of interest; please let us know if you would prefer to be removed from our mailing list. </w:t>
                        </w:r>
                      </w:p>
                      <w:p w:rsidR="00670E56" w:rsidRPr="00670E56" w:rsidRDefault="00670E56" w:rsidP="00670E56">
                        <w:pPr>
                          <w:spacing w:line="280" w:lineRule="atLeast"/>
                          <w:jc w:val="center"/>
                          <w:rPr>
                            <w:rFonts w:ascii="Helvetica" w:eastAsia="Times New Roman" w:hAnsi="Helvetica" w:cs="Times New Roman"/>
                            <w:color w:val="656565"/>
                            <w:sz w:val="18"/>
                            <w:szCs w:val="18"/>
                            <w:lang w:val="en-GB"/>
                          </w:rPr>
                        </w:pPr>
                        <w:r w:rsidRPr="00670E56">
                          <w:rPr>
                            <w:rFonts w:ascii="Helvetica" w:eastAsia="Times New Roman" w:hAnsi="Helvetica" w:cs="Times New Roman"/>
                            <w:color w:val="656565"/>
                            <w:sz w:val="18"/>
                            <w:szCs w:val="18"/>
                            <w:lang w:val="en-GB"/>
                          </w:rPr>
                          <w:br/>
                        </w:r>
                        <w:r w:rsidRPr="00670E56">
                          <w:rPr>
                            <w:rFonts w:ascii="Arial" w:eastAsia="Times New Roman" w:hAnsi="Arial" w:cs="Arial"/>
                            <w:color w:val="656565"/>
                            <w:sz w:val="18"/>
                            <w:szCs w:val="18"/>
                            <w:lang w:val="en-GB"/>
                          </w:rPr>
                          <w:t>Swindon &amp; Wiltshire LPC</w:t>
                        </w:r>
                      </w:p>
                      <w:p w:rsidR="00670E56" w:rsidRPr="00670E56" w:rsidRDefault="00670E56" w:rsidP="00670E56">
                        <w:pPr>
                          <w:spacing w:line="280" w:lineRule="atLeast"/>
                          <w:jc w:val="center"/>
                          <w:rPr>
                            <w:rFonts w:ascii="Helvetica" w:eastAsia="Times New Roman" w:hAnsi="Helvetica" w:cs="Times New Roman"/>
                            <w:color w:val="656565"/>
                            <w:sz w:val="18"/>
                            <w:szCs w:val="18"/>
                            <w:lang w:val="en-GB"/>
                          </w:rPr>
                        </w:pPr>
                        <w:r w:rsidRPr="00670E56">
                          <w:rPr>
                            <w:rFonts w:ascii="Arial" w:eastAsia="Times New Roman" w:hAnsi="Arial" w:cs="Arial"/>
                            <w:color w:val="656565"/>
                            <w:sz w:val="18"/>
                            <w:szCs w:val="18"/>
                            <w:lang w:val="en-GB"/>
                          </w:rPr>
                          <w:t>c/o Dorset LPC</w:t>
                        </w:r>
                      </w:p>
                      <w:p w:rsidR="00670E56" w:rsidRPr="00670E56" w:rsidRDefault="00670E56" w:rsidP="00670E56">
                        <w:pPr>
                          <w:spacing w:line="280" w:lineRule="atLeast"/>
                          <w:jc w:val="center"/>
                          <w:rPr>
                            <w:rFonts w:ascii="Helvetica" w:eastAsia="Times New Roman" w:hAnsi="Helvetica" w:cs="Times New Roman"/>
                            <w:color w:val="656565"/>
                            <w:sz w:val="18"/>
                            <w:szCs w:val="18"/>
                            <w:lang w:val="en-GB"/>
                          </w:rPr>
                        </w:pPr>
                        <w:r w:rsidRPr="00670E56">
                          <w:rPr>
                            <w:rFonts w:ascii="Arial" w:eastAsia="Times New Roman" w:hAnsi="Arial" w:cs="Arial"/>
                            <w:color w:val="656565"/>
                            <w:sz w:val="18"/>
                            <w:szCs w:val="18"/>
                            <w:lang w:val="en-GB"/>
                          </w:rPr>
                          <w:t xml:space="preserve">Suite 8 </w:t>
                        </w:r>
                        <w:proofErr w:type="spellStart"/>
                        <w:r w:rsidRPr="00670E56">
                          <w:rPr>
                            <w:rFonts w:ascii="Arial" w:eastAsia="Times New Roman" w:hAnsi="Arial" w:cs="Arial"/>
                            <w:color w:val="656565"/>
                            <w:sz w:val="18"/>
                            <w:szCs w:val="18"/>
                            <w:lang w:val="en-GB"/>
                          </w:rPr>
                          <w:t>Merley</w:t>
                        </w:r>
                        <w:proofErr w:type="spellEnd"/>
                        <w:r w:rsidRPr="00670E56">
                          <w:rPr>
                            <w:rFonts w:ascii="Arial" w:eastAsia="Times New Roman" w:hAnsi="Arial" w:cs="Arial"/>
                            <w:color w:val="656565"/>
                            <w:sz w:val="18"/>
                            <w:szCs w:val="18"/>
                            <w:lang w:val="en-GB"/>
                          </w:rPr>
                          <w:t xml:space="preserve"> House</w:t>
                        </w:r>
                      </w:p>
                      <w:p w:rsidR="00670E56" w:rsidRPr="00670E56" w:rsidRDefault="00670E56" w:rsidP="00670E56">
                        <w:pPr>
                          <w:spacing w:line="280" w:lineRule="atLeast"/>
                          <w:jc w:val="center"/>
                          <w:rPr>
                            <w:rFonts w:ascii="Helvetica" w:eastAsia="Times New Roman" w:hAnsi="Helvetica" w:cs="Times New Roman"/>
                            <w:color w:val="656565"/>
                            <w:sz w:val="18"/>
                            <w:szCs w:val="18"/>
                            <w:lang w:val="en-GB"/>
                          </w:rPr>
                        </w:pPr>
                        <w:r w:rsidRPr="00670E56">
                          <w:rPr>
                            <w:rFonts w:ascii="Arial" w:eastAsia="Times New Roman" w:hAnsi="Arial" w:cs="Arial"/>
                            <w:color w:val="656565"/>
                            <w:sz w:val="18"/>
                            <w:szCs w:val="18"/>
                            <w:lang w:val="en-GB"/>
                          </w:rPr>
                          <w:t>Wimborne, Dorset</w:t>
                        </w:r>
                      </w:p>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Arial" w:eastAsia="Times New Roman" w:hAnsi="Arial" w:cs="Arial"/>
                            <w:color w:val="656565"/>
                            <w:sz w:val="18"/>
                            <w:szCs w:val="18"/>
                            <w:lang w:val="en-GB"/>
                          </w:rPr>
                          <w:t>BH21 3AA</w:t>
                        </w:r>
                      </w:p>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Helvetica" w:eastAsia="Times New Roman" w:hAnsi="Helvetica" w:cs="Times New Roman"/>
                            <w:color w:val="656565"/>
                            <w:sz w:val="18"/>
                            <w:szCs w:val="18"/>
                            <w:lang w:val="en-GB"/>
                          </w:rPr>
                          <w:br/>
                        </w:r>
                        <w:r w:rsidRPr="00670E56">
                          <w:rPr>
                            <w:rFonts w:ascii="Arial" w:eastAsia="Times New Roman" w:hAnsi="Arial" w:cs="Arial"/>
                            <w:color w:val="656565"/>
                            <w:sz w:val="18"/>
                            <w:szCs w:val="18"/>
                            <w:lang w:val="en-GB"/>
                          </w:rPr>
                          <w:t>.</w:t>
                        </w:r>
                        <w:hyperlink r:id="rId23" w:history="1">
                          <w:r w:rsidRPr="00670E56">
                            <w:rPr>
                              <w:rFonts w:ascii="Arial" w:eastAsia="Times New Roman" w:hAnsi="Arial" w:cs="Arial"/>
                              <w:color w:val="656565"/>
                              <w:sz w:val="18"/>
                              <w:szCs w:val="18"/>
                              <w:u w:val="single"/>
                              <w:lang w:val="en-GB"/>
                            </w:rPr>
                            <w:t>unsubscribe from this list</w:t>
                          </w:r>
                        </w:hyperlink>
                        <w:r w:rsidRPr="00670E56">
                          <w:rPr>
                            <w:rFonts w:ascii="Arial" w:eastAsia="Times New Roman" w:hAnsi="Arial" w:cs="Arial"/>
                            <w:color w:val="656565"/>
                            <w:sz w:val="18"/>
                            <w:szCs w:val="18"/>
                            <w:lang w:val="en-GB"/>
                          </w:rPr>
                          <w:t> or </w:t>
                        </w:r>
                        <w:hyperlink r:id="rId24" w:history="1">
                          <w:r w:rsidRPr="00670E56">
                            <w:rPr>
                              <w:rFonts w:ascii="Arial" w:eastAsia="Times New Roman" w:hAnsi="Arial" w:cs="Arial"/>
                              <w:color w:val="656565"/>
                              <w:sz w:val="18"/>
                              <w:szCs w:val="18"/>
                              <w:u w:val="single"/>
                              <w:lang w:val="en-GB"/>
                            </w:rPr>
                            <w:t xml:space="preserve">update your </w:t>
                          </w:r>
                          <w:proofErr w:type="spellStart"/>
                          <w:r w:rsidRPr="00670E56">
                            <w:rPr>
                              <w:rFonts w:ascii="Arial" w:eastAsia="Times New Roman" w:hAnsi="Arial" w:cs="Arial"/>
                              <w:color w:val="656565"/>
                              <w:sz w:val="18"/>
                              <w:szCs w:val="18"/>
                              <w:u w:val="single"/>
                              <w:lang w:val="en-GB"/>
                            </w:rPr>
                            <w:t>preferences</w:t>
                          </w:r>
                        </w:hyperlink>
                        <w:r w:rsidRPr="00670E56">
                          <w:rPr>
                            <w:rFonts w:ascii="Arial" w:eastAsia="Times New Roman" w:hAnsi="Arial" w:cs="Arial"/>
                            <w:color w:val="656565"/>
                            <w:sz w:val="18"/>
                            <w:szCs w:val="18"/>
                            <w:lang w:val="en-GB"/>
                          </w:rPr>
                          <w:t>You</w:t>
                        </w:r>
                        <w:proofErr w:type="spellEnd"/>
                        <w:r w:rsidRPr="00670E56">
                          <w:rPr>
                            <w:rFonts w:ascii="Arial" w:eastAsia="Times New Roman" w:hAnsi="Arial" w:cs="Arial"/>
                            <w:color w:val="656565"/>
                            <w:sz w:val="18"/>
                            <w:szCs w:val="18"/>
                            <w:lang w:val="en-GB"/>
                          </w:rPr>
                          <w:t xml:space="preserve"> can</w:t>
                        </w:r>
                        <w:r w:rsidRPr="00670E56">
                          <w:rPr>
                            <w:rFonts w:ascii="Arial" w:eastAsia="Times New Roman" w:hAnsi="Arial" w:cs="Arial"/>
                            <w:color w:val="656565"/>
                            <w:sz w:val="18"/>
                            <w:szCs w:val="18"/>
                            <w:lang w:val="en-GB"/>
                          </w:rPr>
                          <w:br/>
                          <w:t>Want to change how you receive these emails?</w:t>
                        </w:r>
                      </w:p>
                      <w:p w:rsidR="00670E56" w:rsidRPr="00670E56" w:rsidRDefault="00670E56" w:rsidP="00670E56">
                        <w:pPr>
                          <w:spacing w:line="270" w:lineRule="atLeast"/>
                          <w:jc w:val="center"/>
                          <w:rPr>
                            <w:rFonts w:ascii="Helvetica" w:eastAsia="Times New Roman" w:hAnsi="Helvetica" w:cs="Times New Roman"/>
                            <w:color w:val="656565"/>
                            <w:sz w:val="18"/>
                            <w:szCs w:val="18"/>
                            <w:lang w:val="en-GB"/>
                          </w:rPr>
                        </w:pPr>
                        <w:r w:rsidRPr="00670E56">
                          <w:rPr>
                            <w:rFonts w:ascii="Helvetica" w:eastAsia="Times New Roman" w:hAnsi="Helvetica" w:cs="Times New Roman"/>
                            <w:color w:val="656565"/>
                            <w:sz w:val="18"/>
                            <w:szCs w:val="18"/>
                            <w:lang w:val="en-GB"/>
                          </w:rPr>
                          <w:br/>
                        </w:r>
                        <w:r w:rsidRPr="00670E56">
                          <w:rPr>
                            <w:rFonts w:ascii="Arial" w:eastAsia="Times New Roman" w:hAnsi="Arial" w:cs="Arial"/>
                            <w:color w:val="656565"/>
                            <w:sz w:val="18"/>
                            <w:szCs w:val="18"/>
                            <w:lang w:val="en-GB"/>
                          </w:rPr>
                          <w:t>For quick access to the CPSW team, committee members and other pharmacy teams across Swindon &amp; Wiltshire, please view our new Telegram platform </w:t>
                        </w:r>
                        <w:hyperlink r:id="rId25" w:tgtFrame="_blank" w:history="1">
                          <w:r w:rsidRPr="00670E56">
                            <w:rPr>
                              <w:rFonts w:ascii="Arial" w:eastAsia="Times New Roman" w:hAnsi="Arial" w:cs="Arial"/>
                              <w:color w:val="0000FF"/>
                              <w:sz w:val="18"/>
                              <w:szCs w:val="18"/>
                              <w:u w:val="single"/>
                              <w:lang w:val="en-GB"/>
                            </w:rPr>
                            <w:t>HERE</w:t>
                          </w:r>
                        </w:hyperlink>
                        <w:r w:rsidRPr="00670E56">
                          <w:rPr>
                            <w:rFonts w:ascii="Arial" w:eastAsia="Times New Roman" w:hAnsi="Arial" w:cs="Arial"/>
                            <w:color w:val="656565"/>
                            <w:sz w:val="18"/>
                            <w:szCs w:val="18"/>
                            <w:lang w:val="en-GB"/>
                          </w:rPr>
                          <w:t>.</w:t>
                        </w:r>
                      </w:p>
                    </w:tc>
                  </w:tr>
                </w:tbl>
                <w:p w:rsidR="00670E56" w:rsidRPr="00670E56" w:rsidRDefault="00670E56" w:rsidP="00670E56">
                  <w:pPr>
                    <w:rPr>
                      <w:rFonts w:ascii="Times New Roman" w:eastAsia="Times New Roman" w:hAnsi="Times New Roman" w:cs="Times New Roman"/>
                      <w:lang w:val="en-GB"/>
                    </w:rPr>
                  </w:pPr>
                </w:p>
              </w:tc>
            </w:tr>
          </w:tbl>
          <w:p w:rsidR="00670E56" w:rsidRPr="00670E56" w:rsidRDefault="00670E56" w:rsidP="00670E56">
            <w:pPr>
              <w:rPr>
                <w:rFonts w:ascii="ArialMT" w:eastAsia="Times New Roman" w:hAnsi="ArialMT" w:cs="Times New Roman"/>
                <w:color w:val="000000"/>
                <w:sz w:val="21"/>
                <w:szCs w:val="21"/>
                <w:lang w:val="en-GB"/>
              </w:rPr>
            </w:pPr>
          </w:p>
        </w:tc>
      </w:tr>
    </w:tbl>
    <w:p w:rsidR="007B68A9" w:rsidRPr="00670E56" w:rsidRDefault="00670E56" w:rsidP="00670E56">
      <w:bookmarkStart w:id="0" w:name="_GoBack"/>
      <w:bookmarkEnd w:id="0"/>
    </w:p>
    <w:sectPr w:rsidR="007B68A9" w:rsidRPr="00670E56"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673FF"/>
    <w:multiLevelType w:val="multilevel"/>
    <w:tmpl w:val="8E3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6"/>
    <w:rsid w:val="000168FA"/>
    <w:rsid w:val="003C0DF6"/>
    <w:rsid w:val="00416273"/>
    <w:rsid w:val="005403C3"/>
    <w:rsid w:val="00670E56"/>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D20066-9EF6-EA43-87D1-3966C2C4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E56"/>
    <w:rPr>
      <w:b/>
      <w:bCs/>
    </w:rPr>
  </w:style>
  <w:style w:type="character" w:styleId="Hyperlink">
    <w:name w:val="Hyperlink"/>
    <w:basedOn w:val="DefaultParagraphFont"/>
    <w:uiPriority w:val="99"/>
    <w:semiHidden/>
    <w:unhideWhenUsed/>
    <w:rsid w:val="00670E56"/>
    <w:rPr>
      <w:color w:val="0000FF"/>
      <w:u w:val="single"/>
    </w:rPr>
  </w:style>
  <w:style w:type="character" w:styleId="Emphasis">
    <w:name w:val="Emphasis"/>
    <w:basedOn w:val="DefaultParagraphFont"/>
    <w:uiPriority w:val="20"/>
    <w:qFormat/>
    <w:rsid w:val="00670E56"/>
    <w:rPr>
      <w:i/>
      <w:iCs/>
    </w:rPr>
  </w:style>
  <w:style w:type="paragraph" w:styleId="NormalWeb">
    <w:name w:val="Normal (Web)"/>
    <w:basedOn w:val="Normal"/>
    <w:uiPriority w:val="99"/>
    <w:semiHidden/>
    <w:unhideWhenUsed/>
    <w:rsid w:val="00670E56"/>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67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snc.us7.list-manage.com/track/click?u=86d41ab7fa4c7c2c5d7210782&amp;id=a4e6923409&amp;e=46a7d3e8e8"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windonwiltshire.communitypharmacy.org.uk/" TargetMode="External"/><Relationship Id="rId7" Type="http://schemas.openxmlformats.org/officeDocument/2006/relationships/hyperlink" Target="https://vimeo.com/728815432" TargetMode="External"/><Relationship Id="rId12" Type="http://schemas.openxmlformats.org/officeDocument/2006/relationships/image" Target="media/image3.jpeg"/><Relationship Id="rId17" Type="http://schemas.openxmlformats.org/officeDocument/2006/relationships/hyperlink" Target="https://twitter.com/SwinWiltsLPC/" TargetMode="External"/><Relationship Id="rId25" Type="http://schemas.openxmlformats.org/officeDocument/2006/relationships/hyperlink" Target="https://swindonwiltshire.communitypharmacy.org.uk/about-us-2/podcast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weahsn.net/our-work/transforming-services-and-systems/medicines-optimisation/medicines-compliance-aids-mcas/" TargetMode="External"/><Relationship Id="rId11" Type="http://schemas.openxmlformats.org/officeDocument/2006/relationships/hyperlink" Target="https://mcusercontent.com/cde253b9a7a0d756abff54699/files/ff6d50ed-bd18-2631-971d-5565763fdab9/2022_07_CPWS22_Launch_Letter_v4.0_HEE_and_NHSE.pdf" TargetMode="External"/><Relationship Id="rId24" Type="http://schemas.openxmlformats.org/officeDocument/2006/relationships/hyperlink" Target="*|UPDATE_PROFILE|*" TargetMode="External"/><Relationship Id="rId5" Type="http://schemas.openxmlformats.org/officeDocument/2006/relationships/image" Target="media/image1.png"/><Relationship Id="rId15" Type="http://schemas.openxmlformats.org/officeDocument/2006/relationships/hyperlink" Target="mailto:sarah.cotton@cpsw.org.uk" TargetMode="External"/><Relationship Id="rId23" Type="http://schemas.openxmlformats.org/officeDocument/2006/relationships/hyperlink" Target="*|UNSUB|*" TargetMode="External"/><Relationship Id="rId10" Type="http://schemas.openxmlformats.org/officeDocument/2006/relationships/hyperlink" Target="https://www.hee.nhs.uk/our-work/pharmacy/community-pharmacy-workforce-survey" TargetMode="External"/><Relationship Id="rId19" Type="http://schemas.openxmlformats.org/officeDocument/2006/relationships/hyperlink" Target="https://www.instagram.com/community_pharmacy_wiltshire/" TargetMode="External"/><Relationship Id="rId4" Type="http://schemas.openxmlformats.org/officeDocument/2006/relationships/webSettings" Target="webSettings.xml"/><Relationship Id="rId9" Type="http://schemas.openxmlformats.org/officeDocument/2006/relationships/hyperlink" Target="mailto:sarah.cotton@cpsw.org.uk" TargetMode="External"/><Relationship Id="rId14" Type="http://schemas.openxmlformats.org/officeDocument/2006/relationships/hyperlink" Target="https://swindonwiltshire.communitypharmacy.org.uk/about-us-2/"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2022-08-19T10:53:00Z</dcterms:created>
  <dcterms:modified xsi:type="dcterms:W3CDTF">2022-08-19T10:54:00Z</dcterms:modified>
</cp:coreProperties>
</file>